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173" w:rsidRPr="006424F2" w:rsidRDefault="00BB0465" w:rsidP="006424F2">
      <w:pPr>
        <w:jc w:val="center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Annexure-</w:t>
      </w:r>
      <w:r w:rsidR="006424F2" w:rsidRPr="006424F2">
        <w:rPr>
          <w:rFonts w:asciiTheme="minorHAnsi" w:hAnsiTheme="minorHAnsi" w:cstheme="minorHAnsi"/>
          <w:b/>
          <w:sz w:val="28"/>
          <w:u w:val="single"/>
        </w:rPr>
        <w:t>V</w:t>
      </w:r>
      <w:r w:rsidR="00693183">
        <w:rPr>
          <w:rFonts w:asciiTheme="minorHAnsi" w:hAnsiTheme="minorHAnsi" w:cstheme="minorHAnsi"/>
          <w:b/>
          <w:sz w:val="28"/>
          <w:u w:val="single"/>
        </w:rPr>
        <w:t>II</w:t>
      </w:r>
    </w:p>
    <w:p w:rsidR="00581364" w:rsidRPr="00693183" w:rsidRDefault="00693183" w:rsidP="006138AF">
      <w:pPr>
        <w:jc w:val="center"/>
        <w:rPr>
          <w:rFonts w:asciiTheme="minorHAnsi" w:hAnsiTheme="minorHAnsi" w:cstheme="minorHAnsi"/>
          <w:b/>
        </w:rPr>
      </w:pPr>
      <w:r w:rsidRPr="00693183">
        <w:rPr>
          <w:rFonts w:asciiTheme="minorHAnsi" w:hAnsiTheme="minorHAnsi" w:cstheme="minorHAnsi"/>
          <w:b/>
        </w:rPr>
        <w:t>RFQ # City Bank/Proc/Y25/174</w:t>
      </w:r>
    </w:p>
    <w:p w:rsidR="00581364" w:rsidRPr="00082D7F" w:rsidRDefault="00A732CE" w:rsidP="00BB0465">
      <w:pPr>
        <w:jc w:val="center"/>
        <w:rPr>
          <w:rFonts w:asciiTheme="minorHAnsi" w:hAnsiTheme="minorHAnsi" w:cstheme="minorHAnsi"/>
          <w:b/>
          <w:sz w:val="24"/>
          <w:u w:val="single"/>
        </w:rPr>
      </w:pPr>
      <w:r w:rsidRPr="00082D7F">
        <w:rPr>
          <w:rFonts w:asciiTheme="minorHAnsi" w:hAnsiTheme="minorHAnsi" w:cstheme="minorHAnsi"/>
          <w:b/>
          <w:sz w:val="24"/>
          <w:u w:val="single"/>
        </w:rPr>
        <w:t xml:space="preserve">Financial Proposal </w:t>
      </w:r>
      <w:r w:rsidR="00DD4CFD" w:rsidRPr="00082D7F">
        <w:rPr>
          <w:rFonts w:asciiTheme="minorHAnsi" w:hAnsiTheme="minorHAnsi" w:cstheme="minorHAnsi"/>
          <w:b/>
          <w:sz w:val="24"/>
          <w:u w:val="single"/>
        </w:rPr>
        <w:t xml:space="preserve">Format </w:t>
      </w:r>
      <w:r w:rsidR="00991F38" w:rsidRPr="00082D7F">
        <w:rPr>
          <w:rFonts w:asciiTheme="minorHAnsi" w:hAnsiTheme="minorHAnsi" w:cstheme="minorHAnsi"/>
          <w:b/>
          <w:sz w:val="24"/>
          <w:u w:val="single"/>
        </w:rPr>
        <w:t>for</w:t>
      </w:r>
      <w:r w:rsidR="00583A85" w:rsidRPr="00082D7F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082D7F" w:rsidRPr="00082D7F">
        <w:rPr>
          <w:rFonts w:asciiTheme="minorHAnsi" w:hAnsiTheme="minorHAnsi" w:cstheme="minorHAnsi"/>
          <w:b/>
          <w:sz w:val="24"/>
          <w:u w:val="single"/>
        </w:rPr>
        <w:t xml:space="preserve">Supply, </w:t>
      </w:r>
      <w:r w:rsidR="00BB0465">
        <w:rPr>
          <w:rFonts w:asciiTheme="minorHAnsi" w:hAnsiTheme="minorHAnsi" w:cstheme="minorHAnsi"/>
          <w:b/>
          <w:sz w:val="24"/>
          <w:u w:val="single"/>
        </w:rPr>
        <w:t xml:space="preserve">Installation, Customization, Integration </w:t>
      </w:r>
      <w:r w:rsidR="00082D7F" w:rsidRPr="00082D7F">
        <w:rPr>
          <w:rFonts w:asciiTheme="minorHAnsi" w:hAnsiTheme="minorHAnsi" w:cstheme="minorHAnsi"/>
          <w:b/>
          <w:sz w:val="24"/>
          <w:u w:val="single"/>
        </w:rPr>
        <w:t>and Implementation</w:t>
      </w:r>
      <w:r w:rsidR="007735F4" w:rsidRPr="00082D7F">
        <w:rPr>
          <w:rFonts w:asciiTheme="minorHAnsi" w:hAnsiTheme="minorHAnsi" w:cstheme="minorHAnsi"/>
          <w:b/>
          <w:sz w:val="24"/>
          <w:u w:val="single"/>
        </w:rPr>
        <w:t xml:space="preserve"> of </w:t>
      </w:r>
      <w:r w:rsidR="00693183">
        <w:rPr>
          <w:rFonts w:asciiTheme="minorHAnsi" w:hAnsiTheme="minorHAnsi" w:cstheme="minorHAnsi"/>
          <w:b/>
          <w:sz w:val="24"/>
          <w:u w:val="single"/>
        </w:rPr>
        <w:t>AI Based OCR Solution</w:t>
      </w:r>
      <w:r w:rsidR="0049595A" w:rsidRPr="00082D7F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7735F4" w:rsidRPr="00082D7F">
        <w:rPr>
          <w:rFonts w:asciiTheme="minorHAnsi" w:hAnsiTheme="minorHAnsi" w:cstheme="minorHAnsi"/>
          <w:b/>
          <w:sz w:val="24"/>
          <w:u w:val="single"/>
        </w:rPr>
        <w:t>for</w:t>
      </w:r>
      <w:r w:rsidR="00602A79" w:rsidRPr="00082D7F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082D7F" w:rsidRPr="00082D7F">
        <w:rPr>
          <w:rFonts w:asciiTheme="minorHAnsi" w:hAnsiTheme="minorHAnsi" w:cstheme="minorHAnsi"/>
          <w:b/>
          <w:sz w:val="24"/>
          <w:u w:val="single"/>
        </w:rPr>
        <w:t>City Bank PLC</w:t>
      </w:r>
    </w:p>
    <w:p w:rsidR="00581364" w:rsidRPr="00E1466B" w:rsidRDefault="00581364" w:rsidP="00DD4CFD">
      <w:pPr>
        <w:jc w:val="center"/>
        <w:rPr>
          <w:rFonts w:asciiTheme="minorHAnsi" w:hAnsiTheme="minorHAnsi" w:cstheme="minorHAnsi"/>
          <w:b/>
          <w:u w:val="single"/>
        </w:rPr>
      </w:pPr>
    </w:p>
    <w:p w:rsidR="00581364" w:rsidRPr="00E1466B" w:rsidRDefault="00581364" w:rsidP="00DD4CFD">
      <w:pPr>
        <w:jc w:val="center"/>
        <w:rPr>
          <w:rFonts w:asciiTheme="minorHAnsi" w:hAnsiTheme="minorHAnsi" w:cstheme="minorHAnsi"/>
          <w:b/>
          <w:u w:val="single"/>
        </w:rPr>
      </w:pPr>
    </w:p>
    <w:p w:rsidR="00A732CE" w:rsidRPr="006424F2" w:rsidRDefault="00A732CE" w:rsidP="006424F2">
      <w:pPr>
        <w:rPr>
          <w:rFonts w:asciiTheme="minorHAnsi" w:hAnsiTheme="minorHAnsi" w:cstheme="minorHAnsi"/>
          <w:b/>
          <w:u w:val="single"/>
        </w:rPr>
      </w:pPr>
      <w:r w:rsidRPr="00E1466B">
        <w:rPr>
          <w:rFonts w:asciiTheme="minorHAnsi" w:hAnsiTheme="minorHAnsi" w:cstheme="minorHAnsi"/>
        </w:rPr>
        <w:t>The following formats needs to be filled and signed in ink along with the financial proposal.</w:t>
      </w:r>
      <w:bookmarkStart w:id="0" w:name="_Toc497834477"/>
    </w:p>
    <w:p w:rsidR="00A732CE" w:rsidRPr="00E1466B" w:rsidRDefault="00A732CE" w:rsidP="00A732CE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E1466B">
        <w:rPr>
          <w:rFonts w:asciiTheme="minorHAnsi" w:hAnsiTheme="minorHAnsi" w:cstheme="minorHAnsi"/>
          <w:sz w:val="22"/>
          <w:szCs w:val="22"/>
        </w:rPr>
        <w:t>Declaration of Financial Proposal</w:t>
      </w:r>
      <w:bookmarkEnd w:id="0"/>
    </w:p>
    <w:p w:rsidR="00BE1909" w:rsidRPr="00E1466B" w:rsidRDefault="00A732CE" w:rsidP="007735F4">
      <w:pPr>
        <w:widowControl w:val="0"/>
        <w:autoSpaceDE w:val="0"/>
        <w:autoSpaceDN w:val="0"/>
        <w:adjustRightInd w:val="0"/>
        <w:spacing w:line="276" w:lineRule="auto"/>
        <w:ind w:firstLine="681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I / We declare that we accept </w:t>
      </w:r>
      <w:r w:rsidR="00EF6013">
        <w:rPr>
          <w:rFonts w:asciiTheme="minorHAnsi" w:hAnsiTheme="minorHAnsi" w:cstheme="minorHAnsi"/>
        </w:rPr>
        <w:t xml:space="preserve">all the </w:t>
      </w:r>
      <w:r w:rsidRPr="00E1466B">
        <w:rPr>
          <w:rFonts w:asciiTheme="minorHAnsi" w:hAnsiTheme="minorHAnsi" w:cstheme="minorHAnsi"/>
        </w:rPr>
        <w:t xml:space="preserve">Terms and Conditions </w:t>
      </w:r>
      <w:r w:rsidR="00EF6013">
        <w:rPr>
          <w:rFonts w:asciiTheme="minorHAnsi" w:hAnsiTheme="minorHAnsi" w:cstheme="minorHAnsi"/>
        </w:rPr>
        <w:t xml:space="preserve">(including technical, functional &amp; contract) </w:t>
      </w:r>
      <w:r w:rsidRPr="00E1466B">
        <w:rPr>
          <w:rFonts w:asciiTheme="minorHAnsi" w:hAnsiTheme="minorHAnsi" w:cstheme="minorHAnsi"/>
        </w:rPr>
        <w:t xml:space="preserve">as mentioned in the </w:t>
      </w:r>
      <w:r w:rsidR="00772224">
        <w:rPr>
          <w:rFonts w:asciiTheme="minorHAnsi" w:hAnsiTheme="minorHAnsi" w:cstheme="minorHAnsi"/>
        </w:rPr>
        <w:t xml:space="preserve">RFP documents </w:t>
      </w:r>
      <w:r w:rsidR="00991F38">
        <w:rPr>
          <w:rFonts w:asciiTheme="minorHAnsi" w:hAnsiTheme="minorHAnsi" w:cstheme="minorHAnsi"/>
        </w:rPr>
        <w:t>for</w:t>
      </w:r>
      <w:r w:rsidR="00772224">
        <w:rPr>
          <w:rFonts w:asciiTheme="minorHAnsi" w:hAnsiTheme="minorHAnsi" w:cstheme="minorHAnsi"/>
        </w:rPr>
        <w:t xml:space="preserve"> </w:t>
      </w:r>
      <w:r w:rsidR="00082D7F" w:rsidRPr="00082D7F">
        <w:rPr>
          <w:rFonts w:asciiTheme="minorHAnsi" w:hAnsiTheme="minorHAnsi" w:cstheme="minorHAnsi"/>
          <w:b/>
        </w:rPr>
        <w:t xml:space="preserve">Supply, Installation, Customization, Integration and Implementation of </w:t>
      </w:r>
      <w:r w:rsidR="00693183">
        <w:rPr>
          <w:rFonts w:asciiTheme="minorHAnsi" w:hAnsiTheme="minorHAnsi" w:cstheme="minorHAnsi"/>
          <w:b/>
        </w:rPr>
        <w:t>AI Based OCR Soluition</w:t>
      </w:r>
      <w:r w:rsidR="00082D7F" w:rsidRPr="00082D7F">
        <w:rPr>
          <w:rFonts w:asciiTheme="minorHAnsi" w:hAnsiTheme="minorHAnsi" w:cstheme="minorHAnsi"/>
          <w:b/>
        </w:rPr>
        <w:t xml:space="preserve"> for City Bank PLC</w:t>
      </w:r>
    </w:p>
    <w:p w:rsidR="007735F4" w:rsidRDefault="007735F4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I / We declare that the Financial Proposal has been submitted without any conditions and strictly as per the conditions of the RFP document and I / we are aware that the Financial Proposal is liable to be rejected if it contains any other conditions.</w:t>
      </w: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ind w:firstLine="691"/>
        <w:jc w:val="both"/>
        <w:rPr>
          <w:rFonts w:asciiTheme="minorHAnsi" w:hAnsiTheme="minorHAnsi" w:cstheme="minorHAnsi"/>
        </w:rPr>
      </w:pPr>
    </w:p>
    <w:p w:rsidR="00A732CE" w:rsidRPr="00E1466B" w:rsidRDefault="00A732CE" w:rsidP="00A732C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Signature of the bidder with seal</w:t>
      </w:r>
    </w:p>
    <w:p w:rsidR="004B44C8" w:rsidRDefault="004B44C8" w:rsidP="004B44C8">
      <w:pPr>
        <w:rPr>
          <w:rFonts w:asciiTheme="minorHAnsi" w:hAnsiTheme="minorHAnsi" w:cstheme="minorHAnsi"/>
          <w:b/>
          <w:bCs/>
          <w:u w:val="single"/>
        </w:rPr>
      </w:pPr>
    </w:p>
    <w:p w:rsidR="00DB7209" w:rsidRDefault="00DB7209" w:rsidP="004B44C8">
      <w:pPr>
        <w:rPr>
          <w:rFonts w:asciiTheme="minorHAnsi" w:hAnsiTheme="minorHAnsi" w:cstheme="minorHAnsi"/>
          <w:b/>
          <w:bCs/>
          <w:u w:val="single"/>
        </w:rPr>
      </w:pPr>
    </w:p>
    <w:p w:rsidR="004B44C8" w:rsidRDefault="004B44C8" w:rsidP="004B44C8">
      <w:pPr>
        <w:rPr>
          <w:rFonts w:asciiTheme="minorHAnsi" w:hAnsiTheme="minorHAnsi" w:cstheme="minorHAnsi"/>
          <w:b/>
          <w:bCs/>
        </w:rPr>
      </w:pPr>
      <w:r w:rsidRPr="00DB7209">
        <w:rPr>
          <w:rFonts w:asciiTheme="minorHAnsi" w:hAnsiTheme="minorHAnsi" w:cstheme="minorHAnsi"/>
          <w:b/>
          <w:bCs/>
        </w:rPr>
        <w:t>Name of Authorized Signatory</w:t>
      </w:r>
      <w:r w:rsidR="00DB7209"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>:</w:t>
      </w:r>
      <w:r w:rsidR="00DB7209" w:rsidRPr="00DB7209">
        <w:rPr>
          <w:rFonts w:asciiTheme="minorHAnsi" w:hAnsiTheme="minorHAnsi" w:cstheme="minorHAnsi"/>
          <w:b/>
          <w:bCs/>
        </w:rPr>
        <w:t>_______</w:t>
      </w:r>
      <w:r w:rsidR="00DB7209">
        <w:rPr>
          <w:rFonts w:asciiTheme="minorHAnsi" w:hAnsiTheme="minorHAnsi" w:cstheme="minorHAnsi"/>
          <w:b/>
          <w:bCs/>
        </w:rPr>
        <w:t>__________________</w:t>
      </w:r>
    </w:p>
    <w:p w:rsidR="00DB7209" w:rsidRPr="00DB7209" w:rsidRDefault="00DB7209" w:rsidP="004B44C8">
      <w:pPr>
        <w:rPr>
          <w:rFonts w:asciiTheme="minorHAnsi" w:hAnsiTheme="minorHAnsi" w:cstheme="minorHAnsi"/>
          <w:b/>
          <w:bCs/>
        </w:rPr>
      </w:pPr>
    </w:p>
    <w:p w:rsidR="00DB7209" w:rsidRDefault="004B44C8" w:rsidP="004B44C8">
      <w:pPr>
        <w:rPr>
          <w:rFonts w:asciiTheme="minorHAnsi" w:hAnsiTheme="minorHAnsi" w:cstheme="minorHAnsi"/>
          <w:b/>
          <w:bCs/>
        </w:rPr>
      </w:pPr>
      <w:r w:rsidRPr="00DB7209">
        <w:rPr>
          <w:rFonts w:asciiTheme="minorHAnsi" w:hAnsiTheme="minorHAnsi" w:cstheme="minorHAnsi"/>
          <w:b/>
          <w:bCs/>
        </w:rPr>
        <w:t xml:space="preserve">Title </w:t>
      </w:r>
      <w:r w:rsidR="00DB7209" w:rsidRPr="00DB7209">
        <w:rPr>
          <w:rFonts w:asciiTheme="minorHAnsi" w:hAnsiTheme="minorHAnsi" w:cstheme="minorHAnsi"/>
          <w:b/>
          <w:bCs/>
        </w:rPr>
        <w:t xml:space="preserve">of Authorized Signatory </w:t>
      </w:r>
      <w:r w:rsidR="00DB7209" w:rsidRPr="00DB7209">
        <w:rPr>
          <w:rFonts w:asciiTheme="minorHAnsi" w:hAnsiTheme="minorHAnsi" w:cstheme="minorHAnsi"/>
          <w:b/>
          <w:bCs/>
        </w:rPr>
        <w:tab/>
        <w:t>:</w:t>
      </w:r>
      <w:r w:rsidR="00DB7209">
        <w:rPr>
          <w:rFonts w:asciiTheme="minorHAnsi" w:hAnsiTheme="minorHAnsi" w:cstheme="minorHAnsi"/>
          <w:b/>
          <w:bCs/>
        </w:rPr>
        <w:t>_________________________</w:t>
      </w:r>
    </w:p>
    <w:p w:rsidR="00DB7209" w:rsidRPr="00DB7209" w:rsidRDefault="00DB7209" w:rsidP="004B44C8">
      <w:pPr>
        <w:rPr>
          <w:rFonts w:asciiTheme="minorHAnsi" w:hAnsiTheme="minorHAnsi" w:cstheme="minorHAnsi"/>
          <w:b/>
          <w:bCs/>
        </w:rPr>
      </w:pPr>
    </w:p>
    <w:p w:rsidR="00DB7209" w:rsidRDefault="00DB7209" w:rsidP="004B44C8">
      <w:pPr>
        <w:rPr>
          <w:rFonts w:asciiTheme="minorHAnsi" w:hAnsiTheme="minorHAnsi" w:cstheme="minorHAnsi"/>
          <w:b/>
          <w:bCs/>
        </w:rPr>
      </w:pPr>
      <w:r w:rsidRPr="00DB7209">
        <w:rPr>
          <w:rFonts w:asciiTheme="minorHAnsi" w:hAnsiTheme="minorHAnsi" w:cstheme="minorHAnsi"/>
          <w:b/>
          <w:bCs/>
        </w:rPr>
        <w:t>Date</w:t>
      </w:r>
      <w:r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ab/>
        <w:t>:</w:t>
      </w:r>
      <w:r>
        <w:rPr>
          <w:rFonts w:asciiTheme="minorHAnsi" w:hAnsiTheme="minorHAnsi" w:cstheme="minorHAnsi"/>
          <w:b/>
          <w:bCs/>
        </w:rPr>
        <w:t>_________________________</w:t>
      </w:r>
    </w:p>
    <w:p w:rsidR="00DB7209" w:rsidRPr="00DB7209" w:rsidRDefault="00DB7209" w:rsidP="004B44C8">
      <w:pPr>
        <w:rPr>
          <w:rFonts w:asciiTheme="minorHAnsi" w:hAnsiTheme="minorHAnsi" w:cstheme="minorHAnsi"/>
          <w:b/>
          <w:bCs/>
        </w:rPr>
      </w:pPr>
    </w:p>
    <w:p w:rsidR="00DB7209" w:rsidRDefault="00DB7209" w:rsidP="004B44C8">
      <w:pPr>
        <w:rPr>
          <w:rFonts w:asciiTheme="minorHAnsi" w:hAnsiTheme="minorHAnsi" w:cstheme="minorHAnsi"/>
          <w:b/>
          <w:bCs/>
        </w:rPr>
      </w:pPr>
      <w:r w:rsidRPr="00DB7209">
        <w:rPr>
          <w:rFonts w:asciiTheme="minorHAnsi" w:hAnsiTheme="minorHAnsi" w:cstheme="minorHAnsi"/>
          <w:b/>
          <w:bCs/>
        </w:rPr>
        <w:t>Phone/Mobile</w:t>
      </w:r>
      <w:r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ab/>
        <w:t>:</w:t>
      </w:r>
      <w:r>
        <w:rPr>
          <w:rFonts w:asciiTheme="minorHAnsi" w:hAnsiTheme="minorHAnsi" w:cstheme="minorHAnsi"/>
          <w:b/>
          <w:bCs/>
        </w:rPr>
        <w:t>_________________________</w:t>
      </w:r>
    </w:p>
    <w:p w:rsidR="00DB7209" w:rsidRPr="00DB7209" w:rsidRDefault="00DB7209" w:rsidP="004B44C8">
      <w:pPr>
        <w:rPr>
          <w:rFonts w:asciiTheme="minorHAnsi" w:hAnsiTheme="minorHAnsi" w:cstheme="minorHAnsi"/>
          <w:b/>
          <w:bCs/>
        </w:rPr>
      </w:pPr>
    </w:p>
    <w:p w:rsidR="00A732CE" w:rsidRPr="00E1466B" w:rsidRDefault="00DB7209" w:rsidP="004B44C8">
      <w:pPr>
        <w:rPr>
          <w:rFonts w:asciiTheme="minorHAnsi" w:hAnsiTheme="minorHAnsi" w:cstheme="minorHAnsi"/>
          <w:b/>
          <w:u w:val="single"/>
        </w:rPr>
      </w:pPr>
      <w:r w:rsidRPr="00DB7209">
        <w:rPr>
          <w:rFonts w:asciiTheme="minorHAnsi" w:hAnsiTheme="minorHAnsi" w:cstheme="minorHAnsi"/>
          <w:b/>
          <w:bCs/>
        </w:rPr>
        <w:t>Email</w:t>
      </w:r>
      <w:r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ab/>
      </w:r>
      <w:r w:rsidRPr="00DB7209">
        <w:rPr>
          <w:rFonts w:asciiTheme="minorHAnsi" w:hAnsiTheme="minorHAnsi" w:cstheme="minorHAnsi"/>
          <w:b/>
          <w:bCs/>
        </w:rPr>
        <w:tab/>
        <w:t>:</w:t>
      </w:r>
      <w:r>
        <w:rPr>
          <w:rFonts w:asciiTheme="minorHAnsi" w:hAnsiTheme="minorHAnsi" w:cstheme="minorHAnsi"/>
          <w:b/>
          <w:bCs/>
        </w:rPr>
        <w:t>__________________________</w:t>
      </w:r>
      <w:r w:rsidR="00A732CE" w:rsidRPr="00E1466B">
        <w:rPr>
          <w:rFonts w:asciiTheme="minorHAnsi" w:hAnsiTheme="minorHAnsi" w:cstheme="minorHAnsi"/>
          <w:b/>
          <w:bCs/>
          <w:u w:val="single"/>
        </w:rPr>
        <w:br w:type="page"/>
      </w:r>
    </w:p>
    <w:p w:rsidR="007C02EE" w:rsidRPr="00E1466B" w:rsidRDefault="007C02EE" w:rsidP="007C02EE">
      <w:pPr>
        <w:pStyle w:val="Heading2"/>
        <w:rPr>
          <w:rFonts w:asciiTheme="minorHAnsi" w:hAnsiTheme="minorHAnsi" w:cstheme="minorHAnsi"/>
          <w:sz w:val="22"/>
          <w:szCs w:val="22"/>
        </w:rPr>
      </w:pPr>
      <w:r w:rsidRPr="00E1466B">
        <w:rPr>
          <w:rFonts w:asciiTheme="minorHAnsi" w:hAnsiTheme="minorHAnsi" w:cstheme="minorHAnsi"/>
          <w:sz w:val="22"/>
          <w:szCs w:val="22"/>
        </w:rPr>
        <w:lastRenderedPageBreak/>
        <w:t>Price Form</w:t>
      </w:r>
    </w:p>
    <w:p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(To be returned in original along with the Bid Proposals)</w:t>
      </w:r>
    </w:p>
    <w:p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Document No.</w:t>
      </w:r>
    </w:p>
    <w:p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To</w:t>
      </w:r>
    </w:p>
    <w:p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Sir,</w:t>
      </w:r>
    </w:p>
    <w:p w:rsidR="007C02EE" w:rsidRPr="00E1466B" w:rsidRDefault="007C02EE" w:rsidP="007C02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  <w:iCs/>
        </w:rPr>
        <w:t xml:space="preserve">I/We </w:t>
      </w:r>
      <w:r w:rsidRPr="00E1466B">
        <w:rPr>
          <w:rFonts w:asciiTheme="minorHAnsi" w:hAnsiTheme="minorHAnsi" w:cstheme="minorHAnsi"/>
        </w:rPr>
        <w:t>hereby submit our Proposal for</w:t>
      </w:r>
      <w:r w:rsidR="00E1466B">
        <w:rPr>
          <w:rFonts w:asciiTheme="minorHAnsi" w:hAnsiTheme="minorHAnsi" w:cstheme="minorHAnsi"/>
        </w:rPr>
        <w:t xml:space="preserve"> </w:t>
      </w:r>
      <w:r w:rsidR="00082D7F" w:rsidRPr="00082D7F">
        <w:rPr>
          <w:rFonts w:asciiTheme="minorHAnsi" w:hAnsiTheme="minorHAnsi" w:cstheme="minorHAnsi"/>
          <w:b/>
        </w:rPr>
        <w:t xml:space="preserve">Supply, Installation, Customization, Integration and Implementation of </w:t>
      </w:r>
      <w:r w:rsidR="00693183">
        <w:rPr>
          <w:rFonts w:asciiTheme="minorHAnsi" w:hAnsiTheme="minorHAnsi" w:cstheme="minorHAnsi"/>
          <w:b/>
        </w:rPr>
        <w:t>AI Based OCR Solution</w:t>
      </w:r>
      <w:r w:rsidR="00082D7F" w:rsidRPr="00082D7F">
        <w:rPr>
          <w:rFonts w:asciiTheme="minorHAnsi" w:hAnsiTheme="minorHAnsi" w:cstheme="minorHAnsi"/>
          <w:b/>
        </w:rPr>
        <w:t xml:space="preserve"> for City Bank PLC</w:t>
      </w:r>
      <w:r w:rsidR="00082D7F" w:rsidRPr="00E1466B">
        <w:rPr>
          <w:rFonts w:asciiTheme="minorHAnsi" w:hAnsiTheme="minorHAnsi" w:cstheme="minorHAnsi"/>
        </w:rPr>
        <w:t xml:space="preserve"> </w:t>
      </w:r>
      <w:r w:rsidRPr="00E1466B">
        <w:rPr>
          <w:rFonts w:asciiTheme="minorHAnsi" w:hAnsiTheme="minorHAnsi" w:cstheme="minorHAnsi"/>
        </w:rPr>
        <w:t>as per the Scope of Work</w:t>
      </w:r>
      <w:r w:rsidR="000721DA">
        <w:rPr>
          <w:rFonts w:asciiTheme="minorHAnsi" w:hAnsiTheme="minorHAnsi" w:cstheme="minorHAnsi"/>
        </w:rPr>
        <w:t>/functional requirements</w:t>
      </w:r>
      <w:r w:rsidRPr="00E1466B">
        <w:rPr>
          <w:rFonts w:asciiTheme="minorHAnsi" w:hAnsiTheme="minorHAnsi" w:cstheme="minorHAnsi"/>
        </w:rPr>
        <w:t xml:space="preserve"> and technical </w:t>
      </w:r>
      <w:r w:rsidR="00082D7F">
        <w:rPr>
          <w:rFonts w:asciiTheme="minorHAnsi" w:hAnsiTheme="minorHAnsi" w:cstheme="minorHAnsi"/>
        </w:rPr>
        <w:t xml:space="preserve">requirement given in this RFP </w:t>
      </w:r>
      <w:r w:rsidRPr="00E1466B">
        <w:rPr>
          <w:rFonts w:asciiTheme="minorHAnsi" w:hAnsiTheme="minorHAnsi" w:cstheme="minorHAnsi"/>
        </w:rPr>
        <w:t xml:space="preserve">document </w:t>
      </w:r>
      <w:r w:rsidR="00E1466B">
        <w:rPr>
          <w:rFonts w:asciiTheme="minorHAnsi" w:hAnsiTheme="minorHAnsi" w:cstheme="minorHAnsi"/>
        </w:rPr>
        <w:t>in Annexure II</w:t>
      </w:r>
      <w:r w:rsidR="0049595A">
        <w:rPr>
          <w:rFonts w:asciiTheme="minorHAnsi" w:hAnsiTheme="minorHAnsi" w:cstheme="minorHAnsi"/>
        </w:rPr>
        <w:t xml:space="preserve"> &amp;</w:t>
      </w:r>
      <w:r w:rsidR="00136B2C">
        <w:rPr>
          <w:rFonts w:asciiTheme="minorHAnsi" w:hAnsiTheme="minorHAnsi" w:cstheme="minorHAnsi"/>
        </w:rPr>
        <w:t xml:space="preserve"> III </w:t>
      </w:r>
      <w:r w:rsidRPr="00E1466B">
        <w:rPr>
          <w:rFonts w:asciiTheme="minorHAnsi" w:hAnsiTheme="minorHAnsi" w:cstheme="minorHAnsi"/>
        </w:rPr>
        <w:t>within the time specified and in accordance with the Terms and Conditions</w:t>
      </w:r>
      <w:r w:rsidR="0082013D">
        <w:rPr>
          <w:rFonts w:asciiTheme="minorHAnsi" w:hAnsiTheme="minorHAnsi" w:cstheme="minorHAnsi"/>
        </w:rPr>
        <w:t xml:space="preserve"> of this RFP</w:t>
      </w:r>
      <w:r w:rsidRPr="00E1466B">
        <w:rPr>
          <w:rFonts w:asciiTheme="minorHAnsi" w:hAnsiTheme="minorHAnsi" w:cstheme="minorHAnsi"/>
        </w:rPr>
        <w:t xml:space="preserve">. The rates are quoted in the prescribed format given below: </w:t>
      </w:r>
      <w:r w:rsidRPr="00E1466B">
        <w:rPr>
          <w:rFonts w:asciiTheme="minorHAnsi" w:hAnsiTheme="minorHAnsi" w:cstheme="minorHAnsi"/>
        </w:rPr>
        <w:softHyphen/>
      </w:r>
    </w:p>
    <w:p w:rsidR="006424F2" w:rsidRPr="006424F2" w:rsidRDefault="006424F2" w:rsidP="006424F2">
      <w:pPr>
        <w:rPr>
          <w:b/>
          <w:sz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170"/>
        <w:gridCol w:w="3871"/>
        <w:gridCol w:w="40"/>
        <w:gridCol w:w="1659"/>
        <w:gridCol w:w="1360"/>
        <w:gridCol w:w="1368"/>
      </w:tblGrid>
      <w:tr w:rsidR="00756DBF" w:rsidRPr="00E1466B" w:rsidTr="00693183">
        <w:trPr>
          <w:trHeight w:val="530"/>
        </w:trPr>
        <w:tc>
          <w:tcPr>
            <w:tcW w:w="1170" w:type="dxa"/>
            <w:vMerge w:val="restart"/>
            <w:vAlign w:val="center"/>
          </w:tcPr>
          <w:p w:rsidR="00756DBF" w:rsidRPr="006424F2" w:rsidRDefault="00756DBF" w:rsidP="002C03F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24F2">
              <w:rPr>
                <w:rFonts w:asciiTheme="minorHAnsi" w:hAnsiTheme="minorHAnsi" w:cstheme="minorHAnsi"/>
                <w:b/>
                <w:sz w:val="20"/>
              </w:rPr>
              <w:t>Item</w:t>
            </w:r>
          </w:p>
        </w:tc>
        <w:tc>
          <w:tcPr>
            <w:tcW w:w="3911" w:type="dxa"/>
            <w:gridSpan w:val="2"/>
            <w:vMerge w:val="restart"/>
            <w:vAlign w:val="center"/>
          </w:tcPr>
          <w:p w:rsidR="00756DBF" w:rsidRPr="006424F2" w:rsidRDefault="00756DBF" w:rsidP="002C03F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24F2">
              <w:rPr>
                <w:rFonts w:asciiTheme="minorHAnsi" w:hAnsiTheme="minorHAnsi" w:cstheme="minorHAnsi"/>
                <w:b/>
                <w:sz w:val="20"/>
              </w:rPr>
              <w:t>Item Description</w:t>
            </w:r>
          </w:p>
        </w:tc>
        <w:tc>
          <w:tcPr>
            <w:tcW w:w="1659" w:type="dxa"/>
            <w:vMerge w:val="restart"/>
            <w:vAlign w:val="center"/>
          </w:tcPr>
          <w:p w:rsidR="00756DBF" w:rsidRPr="006424F2" w:rsidRDefault="00756DBF" w:rsidP="002C03F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24F2">
              <w:rPr>
                <w:rFonts w:asciiTheme="minorHAnsi" w:hAnsiTheme="minorHAnsi" w:cstheme="minorHAnsi"/>
                <w:b/>
                <w:sz w:val="20"/>
              </w:rPr>
              <w:t>Unit of Measure</w:t>
            </w:r>
          </w:p>
        </w:tc>
        <w:tc>
          <w:tcPr>
            <w:tcW w:w="2728" w:type="dxa"/>
            <w:gridSpan w:val="2"/>
            <w:vAlign w:val="center"/>
          </w:tcPr>
          <w:p w:rsidR="00756DBF" w:rsidRPr="006424F2" w:rsidRDefault="00756DBF" w:rsidP="00387E6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424F2">
              <w:rPr>
                <w:rFonts w:asciiTheme="minorHAnsi" w:hAnsiTheme="minorHAnsi" w:cstheme="minorHAnsi"/>
                <w:b/>
                <w:sz w:val="20"/>
              </w:rPr>
              <w:t>Total Cost (including Duties, VAT &amp; Taxes)</w:t>
            </w:r>
            <w:r w:rsidR="00B47439">
              <w:rPr>
                <w:rFonts w:asciiTheme="minorHAnsi" w:hAnsiTheme="minorHAnsi" w:cstheme="minorHAnsi"/>
                <w:b/>
                <w:sz w:val="20"/>
              </w:rPr>
              <w:t>*</w:t>
            </w:r>
          </w:p>
        </w:tc>
      </w:tr>
      <w:tr w:rsidR="00756DBF" w:rsidRPr="00E1466B" w:rsidTr="00693183">
        <w:trPr>
          <w:trHeight w:val="242"/>
        </w:trPr>
        <w:tc>
          <w:tcPr>
            <w:tcW w:w="1170" w:type="dxa"/>
            <w:vMerge/>
            <w:vAlign w:val="center"/>
          </w:tcPr>
          <w:p w:rsidR="00756DBF" w:rsidRPr="006424F2" w:rsidRDefault="00756DBF" w:rsidP="002C03F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911" w:type="dxa"/>
            <w:gridSpan w:val="2"/>
            <w:vMerge/>
            <w:vAlign w:val="center"/>
          </w:tcPr>
          <w:p w:rsidR="00756DBF" w:rsidRPr="006424F2" w:rsidRDefault="00756DBF" w:rsidP="002C03F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659" w:type="dxa"/>
            <w:vMerge/>
            <w:vAlign w:val="center"/>
          </w:tcPr>
          <w:p w:rsidR="00756DBF" w:rsidRPr="006424F2" w:rsidRDefault="00756DBF" w:rsidP="002C03F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360" w:type="dxa"/>
            <w:vAlign w:val="center"/>
          </w:tcPr>
          <w:p w:rsidR="00756DBF" w:rsidRPr="006424F2" w:rsidRDefault="00756DBF" w:rsidP="00387E6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BDT</w:t>
            </w:r>
          </w:p>
        </w:tc>
        <w:tc>
          <w:tcPr>
            <w:tcW w:w="1368" w:type="dxa"/>
          </w:tcPr>
          <w:p w:rsidR="00756DBF" w:rsidRPr="006424F2" w:rsidRDefault="00756DBF" w:rsidP="00387E6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USD</w:t>
            </w:r>
          </w:p>
        </w:tc>
      </w:tr>
      <w:tr w:rsidR="00756DBF" w:rsidRPr="00E1466B" w:rsidTr="00693183">
        <w:trPr>
          <w:trHeight w:val="548"/>
        </w:trPr>
        <w:tc>
          <w:tcPr>
            <w:tcW w:w="1170" w:type="dxa"/>
            <w:vMerge w:val="restart"/>
            <w:vAlign w:val="center"/>
          </w:tcPr>
          <w:p w:rsidR="00756DBF" w:rsidRPr="00E1466B" w:rsidRDefault="00756DBF" w:rsidP="002C03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1466B">
              <w:rPr>
                <w:rFonts w:asciiTheme="minorHAnsi" w:hAnsiTheme="minorHAnsi" w:cstheme="minorHAnsi"/>
                <w:b/>
              </w:rPr>
              <w:t>Solution</w:t>
            </w:r>
          </w:p>
        </w:tc>
        <w:tc>
          <w:tcPr>
            <w:tcW w:w="3911" w:type="dxa"/>
            <w:gridSpan w:val="2"/>
            <w:vAlign w:val="center"/>
          </w:tcPr>
          <w:p w:rsidR="00756DBF" w:rsidRPr="00082D7F" w:rsidRDefault="00693183" w:rsidP="000721DA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AI Based OCR</w:t>
            </w:r>
            <w:r w:rsidR="00756DBF" w:rsidRPr="00082D7F">
              <w:rPr>
                <w:rFonts w:asciiTheme="minorHAnsi" w:hAnsiTheme="minorHAnsi" w:cstheme="minorHAnsi"/>
              </w:rPr>
              <w:t xml:space="preserve"> Solution</w:t>
            </w:r>
          </w:p>
        </w:tc>
        <w:tc>
          <w:tcPr>
            <w:tcW w:w="1659" w:type="dxa"/>
            <w:vAlign w:val="center"/>
          </w:tcPr>
          <w:p w:rsidR="00756DBF" w:rsidRPr="00E1466B" w:rsidRDefault="00756DBF" w:rsidP="002C4F94">
            <w:pPr>
              <w:jc w:val="center"/>
              <w:rPr>
                <w:rFonts w:asciiTheme="minorHAnsi" w:hAnsiTheme="minorHAnsi" w:cstheme="minorHAnsi"/>
              </w:rPr>
            </w:pPr>
            <w:r w:rsidRPr="00E1466B">
              <w:rPr>
                <w:rFonts w:asciiTheme="minorHAnsi" w:hAnsiTheme="minorHAnsi" w:cstheme="minorHAnsi"/>
              </w:rPr>
              <w:t>Bundle Solution</w:t>
            </w:r>
          </w:p>
        </w:tc>
        <w:tc>
          <w:tcPr>
            <w:tcW w:w="1360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</w:tr>
      <w:tr w:rsidR="00756DBF" w:rsidRPr="00E1466B" w:rsidTr="00693183">
        <w:trPr>
          <w:trHeight w:val="548"/>
        </w:trPr>
        <w:tc>
          <w:tcPr>
            <w:tcW w:w="1170" w:type="dxa"/>
            <w:vMerge/>
            <w:vAlign w:val="center"/>
          </w:tcPr>
          <w:p w:rsidR="00756DBF" w:rsidRPr="00E1466B" w:rsidRDefault="00756DBF" w:rsidP="002C03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911" w:type="dxa"/>
            <w:gridSpan w:val="2"/>
            <w:vAlign w:val="center"/>
          </w:tcPr>
          <w:p w:rsidR="00756DBF" w:rsidRPr="00082D7F" w:rsidRDefault="00756DBF" w:rsidP="000721DA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  <w:r w:rsidRPr="00082D7F">
              <w:rPr>
                <w:rFonts w:asciiTheme="minorHAnsi" w:hAnsiTheme="minorHAnsi" w:cstheme="minorHAnsi"/>
              </w:rPr>
              <w:t>Installation, Customization, Integration and Implementation (If Applicable)</w:t>
            </w:r>
          </w:p>
        </w:tc>
        <w:tc>
          <w:tcPr>
            <w:tcW w:w="1659" w:type="dxa"/>
            <w:vAlign w:val="center"/>
          </w:tcPr>
          <w:p w:rsidR="00756DBF" w:rsidRPr="00E1466B" w:rsidRDefault="00756DBF" w:rsidP="002C4F9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Job</w:t>
            </w:r>
          </w:p>
        </w:tc>
        <w:tc>
          <w:tcPr>
            <w:tcW w:w="1360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</w:tr>
      <w:tr w:rsidR="00756DBF" w:rsidRPr="00E1466B" w:rsidTr="00693183">
        <w:trPr>
          <w:trHeight w:val="413"/>
        </w:trPr>
        <w:tc>
          <w:tcPr>
            <w:tcW w:w="1170" w:type="dxa"/>
            <w:vMerge/>
            <w:vAlign w:val="center"/>
          </w:tcPr>
          <w:p w:rsidR="00756DBF" w:rsidRPr="00E1466B" w:rsidRDefault="00756DBF" w:rsidP="002C03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70" w:type="dxa"/>
            <w:gridSpan w:val="3"/>
            <w:vAlign w:val="center"/>
          </w:tcPr>
          <w:p w:rsidR="00756DBF" w:rsidRPr="00E1466B" w:rsidRDefault="00756DBF" w:rsidP="00756DBF">
            <w:pPr>
              <w:pStyle w:val="ListParagraph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Tax amount </w:t>
            </w:r>
            <w:r w:rsidRPr="00756DBF">
              <w:rPr>
                <w:rFonts w:asciiTheme="minorHAnsi" w:hAnsiTheme="minorHAnsi" w:cstheme="minorHAnsi"/>
              </w:rPr>
              <w:t xml:space="preserve">(Please mention </w:t>
            </w:r>
            <w:r>
              <w:rPr>
                <w:rFonts w:asciiTheme="minorHAnsi" w:hAnsiTheme="minorHAnsi" w:cstheme="minorHAnsi"/>
              </w:rPr>
              <w:t>Tax</w:t>
            </w:r>
            <w:r w:rsidRPr="00756DBF">
              <w:rPr>
                <w:rFonts w:asciiTheme="minorHAnsi" w:hAnsiTheme="minorHAnsi" w:cstheme="minorHAnsi"/>
              </w:rPr>
              <w:t xml:space="preserve"> rate)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360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</w:tr>
      <w:tr w:rsidR="00756DBF" w:rsidRPr="00E1466B" w:rsidTr="00693183">
        <w:trPr>
          <w:trHeight w:val="413"/>
        </w:trPr>
        <w:tc>
          <w:tcPr>
            <w:tcW w:w="1170" w:type="dxa"/>
            <w:vMerge/>
            <w:vAlign w:val="center"/>
          </w:tcPr>
          <w:p w:rsidR="00756DBF" w:rsidRPr="00E1466B" w:rsidRDefault="00756DBF" w:rsidP="002C03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70" w:type="dxa"/>
            <w:gridSpan w:val="3"/>
            <w:vAlign w:val="center"/>
          </w:tcPr>
          <w:p w:rsidR="00756DBF" w:rsidRDefault="00756DBF" w:rsidP="00756DBF">
            <w:pPr>
              <w:pStyle w:val="ListParagraph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VAT amount </w:t>
            </w:r>
            <w:r w:rsidRPr="00756DBF">
              <w:rPr>
                <w:rFonts w:asciiTheme="minorHAnsi" w:hAnsiTheme="minorHAnsi" w:cstheme="minorHAnsi"/>
              </w:rPr>
              <w:t>(Please mention VAT rate)</w:t>
            </w:r>
            <w:r>
              <w:rPr>
                <w:rFonts w:asciiTheme="minorHAnsi" w:hAnsiTheme="minorHAnsi" w:cstheme="minorHAnsi"/>
                <w:b/>
              </w:rPr>
              <w:t xml:space="preserve">  </w:t>
            </w:r>
          </w:p>
        </w:tc>
        <w:tc>
          <w:tcPr>
            <w:tcW w:w="1360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</w:tr>
      <w:tr w:rsidR="00756DBF" w:rsidRPr="00E1466B" w:rsidTr="00693183">
        <w:trPr>
          <w:trHeight w:val="413"/>
        </w:trPr>
        <w:tc>
          <w:tcPr>
            <w:tcW w:w="1170" w:type="dxa"/>
            <w:vMerge/>
            <w:vAlign w:val="center"/>
          </w:tcPr>
          <w:p w:rsidR="00756DBF" w:rsidRPr="00E1466B" w:rsidRDefault="00756DBF" w:rsidP="002C03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70" w:type="dxa"/>
            <w:gridSpan w:val="3"/>
            <w:vAlign w:val="center"/>
          </w:tcPr>
          <w:p w:rsidR="00756DBF" w:rsidRPr="00E1466B" w:rsidRDefault="00756DBF" w:rsidP="00756DBF">
            <w:pPr>
              <w:pStyle w:val="ListParagraph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</w:t>
            </w:r>
            <w:r w:rsidRPr="00E1466B">
              <w:rPr>
                <w:rFonts w:asciiTheme="minorHAnsi" w:hAnsiTheme="minorHAnsi" w:cstheme="minorHAnsi"/>
                <w:b/>
              </w:rPr>
              <w:t xml:space="preserve">otal Cost </w:t>
            </w:r>
            <w:r>
              <w:rPr>
                <w:rFonts w:asciiTheme="minorHAnsi" w:hAnsiTheme="minorHAnsi" w:cstheme="minorHAnsi"/>
                <w:b/>
              </w:rPr>
              <w:t>including VAT &amp; Tax</w:t>
            </w:r>
          </w:p>
        </w:tc>
        <w:tc>
          <w:tcPr>
            <w:tcW w:w="1360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</w:tr>
      <w:tr w:rsidR="00756DBF" w:rsidRPr="00E1466B" w:rsidTr="00693183">
        <w:trPr>
          <w:trHeight w:val="413"/>
        </w:trPr>
        <w:tc>
          <w:tcPr>
            <w:tcW w:w="1170" w:type="dxa"/>
            <w:vMerge w:val="restart"/>
            <w:vAlign w:val="center"/>
          </w:tcPr>
          <w:p w:rsidR="00756DBF" w:rsidRPr="00E1466B" w:rsidRDefault="00756DBF" w:rsidP="002C03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E1466B">
              <w:rPr>
                <w:rFonts w:asciiTheme="minorHAnsi" w:hAnsiTheme="minorHAnsi" w:cstheme="minorHAnsi"/>
                <w:b/>
              </w:rPr>
              <w:t>AMC</w:t>
            </w:r>
          </w:p>
        </w:tc>
        <w:tc>
          <w:tcPr>
            <w:tcW w:w="3871" w:type="dxa"/>
            <w:vAlign w:val="center"/>
          </w:tcPr>
          <w:p w:rsidR="00756DBF" w:rsidRPr="00E1466B" w:rsidRDefault="00756DBF" w:rsidP="0049595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E1466B">
              <w:rPr>
                <w:rFonts w:asciiTheme="minorHAnsi" w:hAnsiTheme="minorHAnsi" w:cstheme="minorHAnsi"/>
              </w:rPr>
              <w:t>AMC Cost (applicable during the warranty period)</w:t>
            </w:r>
            <w:r>
              <w:rPr>
                <w:rFonts w:asciiTheme="minorHAnsi" w:hAnsiTheme="minorHAnsi" w:cstheme="minorHAnsi"/>
              </w:rPr>
              <w:t xml:space="preserve"> including VAT &amp; Tax</w:t>
            </w:r>
          </w:p>
        </w:tc>
        <w:tc>
          <w:tcPr>
            <w:tcW w:w="1699" w:type="dxa"/>
            <w:gridSpan w:val="2"/>
            <w:vAlign w:val="center"/>
          </w:tcPr>
          <w:p w:rsidR="00756DBF" w:rsidRPr="00E1466B" w:rsidRDefault="00756DBF" w:rsidP="002C03F4">
            <w:pPr>
              <w:jc w:val="center"/>
              <w:rPr>
                <w:rFonts w:asciiTheme="minorHAnsi" w:hAnsiTheme="minorHAnsi" w:cstheme="minorHAnsi"/>
              </w:rPr>
            </w:pPr>
            <w:r w:rsidRPr="00E1466B">
              <w:rPr>
                <w:rFonts w:asciiTheme="minorHAnsi" w:hAnsiTheme="minorHAnsi" w:cstheme="minorHAnsi"/>
              </w:rPr>
              <w:t>One Year</w:t>
            </w:r>
          </w:p>
        </w:tc>
        <w:tc>
          <w:tcPr>
            <w:tcW w:w="1360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</w:tr>
      <w:tr w:rsidR="00756DBF" w:rsidRPr="00E1466B" w:rsidTr="00693183">
        <w:trPr>
          <w:trHeight w:val="413"/>
        </w:trPr>
        <w:tc>
          <w:tcPr>
            <w:tcW w:w="1170" w:type="dxa"/>
            <w:vMerge/>
            <w:vAlign w:val="center"/>
          </w:tcPr>
          <w:p w:rsidR="00756DBF" w:rsidRPr="00E1466B" w:rsidRDefault="00756DBF" w:rsidP="002C03F4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71" w:type="dxa"/>
            <w:vAlign w:val="center"/>
          </w:tcPr>
          <w:p w:rsidR="00756DBF" w:rsidRPr="00E1466B" w:rsidRDefault="00756DBF" w:rsidP="00731B69">
            <w:pPr>
              <w:pStyle w:val="ListParagraph"/>
              <w:ind w:left="0"/>
              <w:jc w:val="both"/>
              <w:rPr>
                <w:rFonts w:asciiTheme="minorHAnsi" w:hAnsiTheme="minorHAnsi" w:cstheme="minorHAnsi"/>
              </w:rPr>
            </w:pPr>
            <w:r w:rsidRPr="00E1466B">
              <w:rPr>
                <w:rFonts w:asciiTheme="minorHAnsi" w:hAnsiTheme="minorHAnsi" w:cstheme="minorHAnsi"/>
              </w:rPr>
              <w:t>AMC Cost (applicable after the warranty period &amp; onward)</w:t>
            </w:r>
            <w:r>
              <w:rPr>
                <w:rFonts w:asciiTheme="minorHAnsi" w:hAnsiTheme="minorHAnsi" w:cstheme="minorHAnsi"/>
              </w:rPr>
              <w:t xml:space="preserve"> including VAT &amp; Tax</w:t>
            </w:r>
          </w:p>
        </w:tc>
        <w:tc>
          <w:tcPr>
            <w:tcW w:w="1699" w:type="dxa"/>
            <w:gridSpan w:val="2"/>
            <w:vAlign w:val="center"/>
          </w:tcPr>
          <w:p w:rsidR="00756DBF" w:rsidRPr="00E1466B" w:rsidRDefault="00756DBF" w:rsidP="002C03F4">
            <w:pPr>
              <w:jc w:val="center"/>
              <w:rPr>
                <w:rFonts w:asciiTheme="minorHAnsi" w:hAnsiTheme="minorHAnsi" w:cstheme="minorHAnsi"/>
              </w:rPr>
            </w:pPr>
            <w:r w:rsidRPr="00E1466B">
              <w:rPr>
                <w:rFonts w:asciiTheme="minorHAnsi" w:hAnsiTheme="minorHAnsi" w:cstheme="minorHAnsi"/>
              </w:rPr>
              <w:t>Per Year</w:t>
            </w:r>
          </w:p>
        </w:tc>
        <w:tc>
          <w:tcPr>
            <w:tcW w:w="1360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</w:tcPr>
          <w:p w:rsidR="00756DBF" w:rsidRPr="00E1466B" w:rsidRDefault="00756DBF" w:rsidP="002C03F4">
            <w:pPr>
              <w:rPr>
                <w:rFonts w:asciiTheme="minorHAnsi" w:hAnsiTheme="minorHAnsi" w:cstheme="minorHAnsi"/>
              </w:rPr>
            </w:pPr>
          </w:p>
        </w:tc>
      </w:tr>
      <w:tr w:rsidR="00756DBF" w:rsidRPr="00E1466B" w:rsidTr="00693183">
        <w:trPr>
          <w:trHeight w:val="413"/>
        </w:trPr>
        <w:tc>
          <w:tcPr>
            <w:tcW w:w="1170" w:type="dxa"/>
            <w:vAlign w:val="center"/>
          </w:tcPr>
          <w:p w:rsidR="00756DBF" w:rsidRPr="00E1466B" w:rsidRDefault="00756DBF" w:rsidP="00F640B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1466B">
              <w:rPr>
                <w:rFonts w:asciiTheme="minorHAnsi" w:hAnsiTheme="minorHAnsi" w:cstheme="minorHAnsi"/>
                <w:b/>
                <w:color w:val="000000"/>
              </w:rPr>
              <w:t>Man Day Rate</w:t>
            </w:r>
          </w:p>
        </w:tc>
        <w:tc>
          <w:tcPr>
            <w:tcW w:w="3871" w:type="dxa"/>
          </w:tcPr>
          <w:p w:rsidR="00756DBF" w:rsidRPr="00E1466B" w:rsidRDefault="00756DBF" w:rsidP="00420E1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1466B">
              <w:rPr>
                <w:rFonts w:asciiTheme="minorHAnsi" w:hAnsiTheme="minorHAnsi" w:cstheme="minorHAnsi"/>
              </w:rPr>
              <w:t xml:space="preserve">Man-day rate for any change/development/customization  requirement in future </w:t>
            </w:r>
          </w:p>
        </w:tc>
        <w:tc>
          <w:tcPr>
            <w:tcW w:w="1699" w:type="dxa"/>
            <w:gridSpan w:val="2"/>
            <w:vAlign w:val="center"/>
          </w:tcPr>
          <w:p w:rsidR="00756DBF" w:rsidRPr="00E1466B" w:rsidRDefault="00756DBF" w:rsidP="0049595A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E1466B">
              <w:rPr>
                <w:rFonts w:asciiTheme="minorHAnsi" w:hAnsiTheme="minorHAnsi" w:cstheme="minorHAnsi"/>
              </w:rPr>
              <w:t>Per man day</w:t>
            </w:r>
            <w:r>
              <w:rPr>
                <w:rFonts w:asciiTheme="minorHAnsi" w:hAnsiTheme="minorHAnsi" w:cstheme="minorHAnsi"/>
              </w:rPr>
              <w:t xml:space="preserve"> (including VAT &amp; Tax)</w:t>
            </w:r>
          </w:p>
        </w:tc>
        <w:tc>
          <w:tcPr>
            <w:tcW w:w="1360" w:type="dxa"/>
            <w:vAlign w:val="center"/>
          </w:tcPr>
          <w:p w:rsidR="00756DBF" w:rsidRPr="00E1466B" w:rsidRDefault="00756DBF" w:rsidP="002C03F4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68" w:type="dxa"/>
          </w:tcPr>
          <w:p w:rsidR="00756DBF" w:rsidRPr="00E1466B" w:rsidRDefault="00756DBF" w:rsidP="002C03F4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27CBD" w:rsidRPr="0049595A" w:rsidRDefault="00227CBD" w:rsidP="0049595A">
      <w:pPr>
        <w:rPr>
          <w:rFonts w:asciiTheme="minorHAnsi" w:hAnsiTheme="minorHAnsi" w:cstheme="minorHAnsi"/>
          <w:i/>
        </w:rPr>
      </w:pPr>
    </w:p>
    <w:p w:rsidR="00387E64" w:rsidRDefault="00387E64" w:rsidP="002F121B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Total Quoted Price in Word:  …………………………………………………</w:t>
      </w:r>
    </w:p>
    <w:p w:rsidR="0020711F" w:rsidRDefault="0020711F" w:rsidP="002F121B">
      <w:pPr>
        <w:rPr>
          <w:rFonts w:asciiTheme="minorHAnsi" w:hAnsiTheme="minorHAnsi" w:cstheme="minorHAnsi"/>
          <w:b/>
        </w:rPr>
      </w:pPr>
    </w:p>
    <w:p w:rsidR="0020711F" w:rsidRPr="00E1466B" w:rsidRDefault="00B47439" w:rsidP="002F121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</w:t>
      </w:r>
      <w:r w:rsidR="0020711F">
        <w:rPr>
          <w:rFonts w:asciiTheme="minorHAnsi" w:hAnsiTheme="minorHAnsi" w:cstheme="minorHAnsi"/>
          <w:b/>
        </w:rPr>
        <w:t>Note: All price should be VAT &amp; Tax included</w:t>
      </w:r>
      <w:r>
        <w:rPr>
          <w:rFonts w:asciiTheme="minorHAnsi" w:hAnsiTheme="minorHAnsi" w:cstheme="minorHAnsi"/>
          <w:b/>
        </w:rPr>
        <w:t>. Price should be quoted either in BDT or USD currency.</w:t>
      </w:r>
    </w:p>
    <w:p w:rsidR="002F121B" w:rsidRPr="00E1466B" w:rsidRDefault="002F121B" w:rsidP="00387E64">
      <w:pPr>
        <w:jc w:val="center"/>
        <w:rPr>
          <w:rFonts w:asciiTheme="minorHAnsi" w:hAnsiTheme="minorHAnsi" w:cstheme="minorHAnsi"/>
        </w:rPr>
      </w:pPr>
    </w:p>
    <w:p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Bidder shall clearly mention the following:</w:t>
      </w:r>
    </w:p>
    <w:p w:rsidR="00387E64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VAT</w:t>
      </w:r>
      <w:r w:rsidR="0020711F">
        <w:rPr>
          <w:rFonts w:asciiTheme="minorHAnsi" w:hAnsiTheme="minorHAnsi" w:cstheme="minorHAnsi"/>
          <w:b/>
        </w:rPr>
        <w:t xml:space="preserve"> Rate (in %)</w:t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ab/>
      </w:r>
      <w:r w:rsidR="0020711F">
        <w:rPr>
          <w:rFonts w:asciiTheme="minorHAnsi" w:hAnsiTheme="minorHAnsi" w:cstheme="minorHAnsi"/>
          <w:b/>
        </w:rPr>
        <w:tab/>
      </w:r>
      <w:r w:rsidR="0020711F">
        <w:rPr>
          <w:rFonts w:asciiTheme="minorHAnsi" w:hAnsiTheme="minorHAnsi" w:cstheme="minorHAnsi"/>
          <w:b/>
        </w:rPr>
        <w:tab/>
      </w:r>
      <w:r w:rsidRPr="00E1466B">
        <w:rPr>
          <w:rFonts w:asciiTheme="minorHAnsi" w:hAnsiTheme="minorHAnsi" w:cstheme="minorHAnsi"/>
          <w:b/>
        </w:rPr>
        <w:t>:</w:t>
      </w:r>
      <w:r w:rsidR="002F121B" w:rsidRPr="00E1466B">
        <w:rPr>
          <w:rFonts w:asciiTheme="minorHAnsi" w:hAnsiTheme="minorHAnsi" w:cstheme="minorHAnsi"/>
          <w:b/>
        </w:rPr>
        <w:t xml:space="preserve"> </w:t>
      </w:r>
    </w:p>
    <w:p w:rsidR="0020711F" w:rsidRPr="00E1466B" w:rsidRDefault="0020711F" w:rsidP="00387E6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Tax Rate (in %)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:</w:t>
      </w:r>
    </w:p>
    <w:p w:rsidR="00387E64" w:rsidRPr="00E1466B" w:rsidRDefault="0020711F" w:rsidP="00387E64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Software Implementation Time </w:t>
      </w:r>
      <w:r w:rsidRPr="0020711F">
        <w:rPr>
          <w:rFonts w:asciiTheme="minorHAnsi" w:hAnsiTheme="minorHAnsi" w:cstheme="minorHAnsi"/>
          <w:color w:val="000000"/>
        </w:rPr>
        <w:t>(in Calendar Days)</w:t>
      </w:r>
      <w:r>
        <w:rPr>
          <w:rFonts w:asciiTheme="minorHAnsi" w:hAnsiTheme="minorHAnsi" w:cstheme="minorHAnsi"/>
          <w:b/>
          <w:color w:val="000000"/>
        </w:rPr>
        <w:tab/>
      </w:r>
      <w:r w:rsidR="00387E64" w:rsidRPr="00E1466B">
        <w:rPr>
          <w:rFonts w:asciiTheme="minorHAnsi" w:hAnsiTheme="minorHAnsi" w:cstheme="minorHAnsi"/>
          <w:b/>
          <w:color w:val="000000"/>
        </w:rPr>
        <w:t>:</w:t>
      </w:r>
    </w:p>
    <w:p w:rsidR="00387E64" w:rsidRPr="00E1466B" w:rsidRDefault="00387E64" w:rsidP="00387E64">
      <w:pPr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  <w:color w:val="000000"/>
        </w:rPr>
        <w:t>Warranty Period</w:t>
      </w:r>
      <w:r w:rsidR="0020711F">
        <w:rPr>
          <w:rFonts w:asciiTheme="minorHAnsi" w:hAnsiTheme="minorHAnsi" w:cstheme="minorHAnsi"/>
          <w:b/>
          <w:color w:val="000000"/>
        </w:rPr>
        <w:t xml:space="preserve"> </w:t>
      </w:r>
      <w:r w:rsidR="0020711F" w:rsidRPr="0020711F">
        <w:rPr>
          <w:rFonts w:asciiTheme="minorHAnsi" w:hAnsiTheme="minorHAnsi" w:cstheme="minorHAnsi"/>
          <w:color w:val="000000"/>
        </w:rPr>
        <w:t>(Should be minimum 01 year</w:t>
      </w:r>
      <w:r w:rsidR="0020711F">
        <w:rPr>
          <w:rFonts w:asciiTheme="minorHAnsi" w:hAnsiTheme="minorHAnsi" w:cstheme="minorHAnsi"/>
          <w:color w:val="000000"/>
        </w:rPr>
        <w:t>)</w:t>
      </w:r>
      <w:r w:rsidR="0020711F">
        <w:rPr>
          <w:rFonts w:asciiTheme="minorHAnsi" w:hAnsiTheme="minorHAnsi" w:cstheme="minorHAnsi"/>
          <w:b/>
          <w:color w:val="000000"/>
        </w:rPr>
        <w:tab/>
      </w:r>
      <w:r w:rsidR="0020711F">
        <w:rPr>
          <w:rFonts w:asciiTheme="minorHAnsi" w:hAnsiTheme="minorHAnsi" w:cstheme="minorHAnsi"/>
          <w:b/>
          <w:color w:val="000000"/>
        </w:rPr>
        <w:tab/>
      </w:r>
      <w:r w:rsidRPr="00E1466B">
        <w:rPr>
          <w:rFonts w:asciiTheme="minorHAnsi" w:hAnsiTheme="minorHAnsi" w:cstheme="minorHAnsi"/>
          <w:b/>
          <w:color w:val="000000"/>
        </w:rPr>
        <w:t>:</w:t>
      </w:r>
      <w:r w:rsidR="00FF44EA" w:rsidRPr="00E1466B">
        <w:rPr>
          <w:rFonts w:asciiTheme="minorHAnsi" w:hAnsiTheme="minorHAnsi" w:cstheme="minorHAnsi"/>
          <w:b/>
          <w:color w:val="000000"/>
        </w:rPr>
        <w:t xml:space="preserve"> </w:t>
      </w:r>
    </w:p>
    <w:p w:rsidR="00387E64" w:rsidRPr="00E1466B" w:rsidRDefault="0020711F" w:rsidP="00387E64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000000"/>
        </w:rPr>
        <w:t xml:space="preserve">Offer Validity </w:t>
      </w:r>
      <w:r w:rsidRPr="0020711F">
        <w:rPr>
          <w:rFonts w:asciiTheme="minorHAnsi" w:hAnsiTheme="minorHAnsi" w:cstheme="minorHAnsi"/>
          <w:color w:val="000000"/>
        </w:rPr>
        <w:t xml:space="preserve">(Should be minimum </w:t>
      </w:r>
      <w:r>
        <w:rPr>
          <w:rFonts w:asciiTheme="minorHAnsi" w:hAnsiTheme="minorHAnsi" w:cstheme="minorHAnsi"/>
          <w:color w:val="000000"/>
        </w:rPr>
        <w:t>180 days)</w:t>
      </w:r>
      <w:r>
        <w:rPr>
          <w:rFonts w:asciiTheme="minorHAnsi" w:hAnsiTheme="minorHAnsi" w:cstheme="minorHAnsi"/>
          <w:b/>
          <w:color w:val="000000"/>
        </w:rPr>
        <w:tab/>
      </w:r>
      <w:r>
        <w:rPr>
          <w:rFonts w:asciiTheme="minorHAnsi" w:hAnsiTheme="minorHAnsi" w:cstheme="minorHAnsi"/>
          <w:b/>
          <w:color w:val="000000"/>
        </w:rPr>
        <w:tab/>
      </w:r>
      <w:r w:rsidR="00387E64" w:rsidRPr="00E1466B">
        <w:rPr>
          <w:rFonts w:asciiTheme="minorHAnsi" w:hAnsiTheme="minorHAnsi" w:cstheme="minorHAnsi"/>
          <w:b/>
          <w:color w:val="000000"/>
        </w:rPr>
        <w:t>:</w:t>
      </w:r>
      <w:r w:rsidR="002F121B" w:rsidRPr="00E1466B">
        <w:rPr>
          <w:rFonts w:asciiTheme="minorHAnsi" w:hAnsiTheme="minorHAnsi" w:cstheme="minorHAnsi"/>
          <w:b/>
          <w:color w:val="000000"/>
        </w:rPr>
        <w:t xml:space="preserve"> </w:t>
      </w:r>
    </w:p>
    <w:p w:rsidR="00387E64" w:rsidRDefault="00387E64" w:rsidP="006C7D5C">
      <w:pPr>
        <w:jc w:val="center"/>
        <w:rPr>
          <w:rFonts w:asciiTheme="minorHAnsi" w:hAnsiTheme="minorHAnsi" w:cstheme="minorHAnsi"/>
          <w:b/>
        </w:rPr>
      </w:pPr>
    </w:p>
    <w:p w:rsidR="00605E1B" w:rsidRDefault="00605E1B" w:rsidP="006C7D5C">
      <w:pPr>
        <w:jc w:val="center"/>
        <w:rPr>
          <w:rFonts w:asciiTheme="minorHAnsi" w:hAnsiTheme="minorHAnsi" w:cstheme="minorHAnsi"/>
          <w:b/>
        </w:rPr>
      </w:pPr>
    </w:p>
    <w:p w:rsidR="00605E1B" w:rsidRDefault="00605E1B" w:rsidP="006C7D5C">
      <w:pPr>
        <w:jc w:val="center"/>
        <w:rPr>
          <w:rFonts w:asciiTheme="minorHAnsi" w:hAnsiTheme="minorHAnsi" w:cstheme="minorHAnsi"/>
          <w:b/>
        </w:rPr>
      </w:pP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511"/>
        <w:gridCol w:w="4645"/>
        <w:gridCol w:w="2340"/>
        <w:gridCol w:w="1987"/>
      </w:tblGrid>
      <w:tr w:rsidR="00A7170A" w:rsidRPr="00076653" w:rsidTr="002E28DA">
        <w:trPr>
          <w:trHeight w:val="378"/>
        </w:trPr>
        <w:tc>
          <w:tcPr>
            <w:tcW w:w="9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0A" w:rsidRPr="00076653" w:rsidRDefault="00A7170A" w:rsidP="002E28DA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</w:rPr>
            </w:pPr>
            <w:r w:rsidRPr="00076653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Declaration of Solution Provider </w:t>
            </w:r>
          </w:p>
        </w:tc>
      </w:tr>
      <w:tr w:rsidR="00A7170A" w:rsidRPr="00076653" w:rsidTr="00693183">
        <w:trPr>
          <w:trHeight w:val="604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A7170A" w:rsidRPr="00EA36A6" w:rsidRDefault="00A7170A" w:rsidP="002E28DA">
            <w:pPr>
              <w:jc w:val="center"/>
              <w:rPr>
                <w:rFonts w:eastAsia="Times New Roman"/>
                <w:b/>
                <w:color w:val="000000"/>
              </w:rPr>
            </w:pPr>
            <w:r w:rsidRPr="00EA36A6">
              <w:rPr>
                <w:rFonts w:eastAsia="Times New Roman"/>
                <w:b/>
                <w:color w:val="000000"/>
              </w:rPr>
              <w:t>Srl.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:rsidR="00A7170A" w:rsidRPr="00EA36A6" w:rsidRDefault="00A7170A" w:rsidP="002E28DA">
            <w:pPr>
              <w:jc w:val="center"/>
              <w:rPr>
                <w:rFonts w:eastAsia="Times New Roman"/>
                <w:b/>
                <w:color w:val="000000"/>
              </w:rPr>
            </w:pPr>
            <w:r w:rsidRPr="00EA36A6">
              <w:rPr>
                <w:rFonts w:eastAsia="Times New Roman"/>
                <w:b/>
                <w:color w:val="000000"/>
              </w:rPr>
              <w:t>Item/service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A7170A" w:rsidRPr="00EA36A6" w:rsidRDefault="00A7170A" w:rsidP="002E28DA">
            <w:pPr>
              <w:jc w:val="center"/>
              <w:rPr>
                <w:rFonts w:eastAsia="Times New Roman"/>
                <w:b/>
                <w:color w:val="000000"/>
              </w:rPr>
            </w:pPr>
            <w:r w:rsidRPr="00EA36A6">
              <w:rPr>
                <w:rFonts w:eastAsia="Times New Roman"/>
                <w:b/>
                <w:color w:val="000000"/>
              </w:rPr>
              <w:t xml:space="preserve">Please mention in </w:t>
            </w:r>
            <w:r w:rsidRPr="00EA36A6">
              <w:rPr>
                <w:rFonts w:eastAsia="Times New Roman"/>
                <w:b/>
                <w:color w:val="000000"/>
              </w:rPr>
              <w:br/>
              <w:t>Yes/No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A7170A" w:rsidRPr="00EA36A6" w:rsidRDefault="00A7170A" w:rsidP="002E28DA">
            <w:pPr>
              <w:jc w:val="center"/>
              <w:rPr>
                <w:rFonts w:eastAsia="Times New Roman"/>
                <w:b/>
                <w:color w:val="000000"/>
              </w:rPr>
            </w:pPr>
            <w:r w:rsidRPr="00EA36A6">
              <w:rPr>
                <w:rFonts w:eastAsia="Times New Roman"/>
                <w:b/>
                <w:color w:val="000000"/>
              </w:rPr>
              <w:t>Remarks</w:t>
            </w:r>
          </w:p>
        </w:tc>
      </w:tr>
      <w:tr w:rsidR="00A7170A" w:rsidRPr="00076653" w:rsidTr="00693183">
        <w:trPr>
          <w:trHeight w:val="30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0A" w:rsidRPr="00076653" w:rsidRDefault="00A7170A" w:rsidP="002E28DA">
            <w:pPr>
              <w:jc w:val="center"/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0A" w:rsidRPr="00076653" w:rsidRDefault="00A7170A" w:rsidP="00EA36A6">
            <w:pPr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 xml:space="preserve">Solution Name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0A" w:rsidRPr="00076653" w:rsidRDefault="00A7170A" w:rsidP="002E28DA">
            <w:pPr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70A" w:rsidRPr="00076653" w:rsidRDefault="00A7170A" w:rsidP="002E28DA">
            <w:pPr>
              <w:rPr>
                <w:rFonts w:eastAsia="Times New Roman"/>
                <w:color w:val="000000"/>
              </w:rPr>
            </w:pPr>
          </w:p>
        </w:tc>
      </w:tr>
      <w:tr w:rsidR="00A7170A" w:rsidRPr="00076653" w:rsidTr="00693183">
        <w:trPr>
          <w:trHeight w:val="30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0A" w:rsidRPr="00076653" w:rsidRDefault="00A7170A" w:rsidP="002E28DA">
            <w:pPr>
              <w:jc w:val="center"/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0A" w:rsidRPr="00076653" w:rsidRDefault="00A7170A" w:rsidP="00EA36A6">
            <w:pPr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>Ready/Of-the-shelf Solution</w:t>
            </w:r>
            <w:r w:rsidRPr="00076653" w:rsidDel="000109A3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0A" w:rsidRPr="00076653" w:rsidRDefault="00A7170A" w:rsidP="002E28DA">
            <w:pPr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70A" w:rsidRPr="00076653" w:rsidRDefault="00A7170A" w:rsidP="002E28DA">
            <w:pPr>
              <w:rPr>
                <w:rFonts w:eastAsia="Times New Roman"/>
                <w:color w:val="000000"/>
              </w:rPr>
            </w:pPr>
          </w:p>
        </w:tc>
      </w:tr>
      <w:tr w:rsidR="00A7170A" w:rsidRPr="00076653" w:rsidTr="00693183">
        <w:trPr>
          <w:trHeight w:val="30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70A" w:rsidRPr="00076653" w:rsidRDefault="00A7170A" w:rsidP="002E28DA">
            <w:pPr>
              <w:jc w:val="center"/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0A" w:rsidRPr="00076653" w:rsidRDefault="00A7170A" w:rsidP="00EA36A6">
            <w:pPr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 xml:space="preserve">Able to provide Demo Presentation </w:t>
            </w:r>
            <w:r>
              <w:rPr>
                <w:rFonts w:eastAsia="Times New Roman"/>
                <w:color w:val="000000"/>
              </w:rPr>
              <w:t>on short notice (</w:t>
            </w:r>
            <w:r w:rsidR="0049595A">
              <w:rPr>
                <w:rFonts w:eastAsia="Times New Roman"/>
                <w:color w:val="000000"/>
              </w:rPr>
              <w:t>within 2</w:t>
            </w:r>
            <w:r w:rsidRPr="00076653">
              <w:rPr>
                <w:rFonts w:eastAsia="Times New Roman"/>
                <w:color w:val="000000"/>
              </w:rPr>
              <w:t xml:space="preserve"> day</w:t>
            </w:r>
            <w:r w:rsidR="0049595A">
              <w:rPr>
                <w:rFonts w:eastAsia="Times New Roman"/>
                <w:color w:val="000000"/>
              </w:rPr>
              <w:t>s</w:t>
            </w:r>
            <w:r w:rsidRPr="00076653">
              <w:rPr>
                <w:rFonts w:eastAsia="Times New Roman"/>
                <w:color w:val="000000"/>
              </w:rPr>
              <w:t xml:space="preserve"> </w:t>
            </w:r>
            <w:r w:rsidR="00693183">
              <w:rPr>
                <w:rFonts w:eastAsia="Times New Roman"/>
                <w:color w:val="000000"/>
              </w:rPr>
              <w:t xml:space="preserve">of </w:t>
            </w:r>
            <w:r w:rsidRPr="00076653">
              <w:rPr>
                <w:rFonts w:eastAsia="Times New Roman"/>
                <w:color w:val="000000"/>
              </w:rPr>
              <w:t>notice</w:t>
            </w:r>
            <w:r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70A" w:rsidRPr="00076653" w:rsidRDefault="00A7170A" w:rsidP="002E28DA">
            <w:pPr>
              <w:rPr>
                <w:rFonts w:eastAsia="Times New Roman"/>
                <w:color w:val="000000"/>
              </w:rPr>
            </w:pPr>
            <w:r w:rsidRPr="000766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170A" w:rsidRPr="00076653" w:rsidRDefault="00A7170A" w:rsidP="002E28DA">
            <w:pPr>
              <w:rPr>
                <w:rFonts w:eastAsia="Times New Roman"/>
                <w:color w:val="000000"/>
              </w:rPr>
            </w:pPr>
          </w:p>
        </w:tc>
      </w:tr>
    </w:tbl>
    <w:p w:rsidR="00A7170A" w:rsidRDefault="00A7170A" w:rsidP="006C7D5C">
      <w:pPr>
        <w:jc w:val="center"/>
        <w:rPr>
          <w:rFonts w:asciiTheme="minorHAnsi" w:hAnsiTheme="minorHAnsi" w:cstheme="minorHAnsi"/>
          <w:b/>
        </w:rPr>
      </w:pPr>
    </w:p>
    <w:p w:rsidR="005B6DEE" w:rsidRDefault="005B6DEE" w:rsidP="006C7D5C">
      <w:pPr>
        <w:jc w:val="center"/>
        <w:rPr>
          <w:rFonts w:asciiTheme="minorHAnsi" w:hAnsiTheme="minorHAnsi" w:cstheme="minorHAnsi"/>
          <w:b/>
        </w:rPr>
      </w:pPr>
    </w:p>
    <w:p w:rsidR="005B6DEE" w:rsidRPr="005E77C4" w:rsidRDefault="005B6DEE" w:rsidP="005B6DEE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5E77C4">
        <w:rPr>
          <w:rFonts w:asciiTheme="minorHAnsi" w:hAnsiTheme="minorHAnsi" w:cstheme="minorHAnsi"/>
          <w:b/>
          <w:u w:val="single"/>
        </w:rPr>
        <w:t>Data/Information with Supporting Documents:</w:t>
      </w:r>
    </w:p>
    <w:p w:rsidR="005B6DEE" w:rsidRDefault="005B6DEE" w:rsidP="005B6DEE">
      <w:r>
        <w:rPr>
          <w:b/>
          <w:bCs/>
        </w:rPr>
        <w:t>Name &amp; Address of Bidder</w:t>
      </w:r>
      <w:r>
        <w:t xml:space="preserve">: </w:t>
      </w:r>
    </w:p>
    <w:p w:rsidR="005B6DEE" w:rsidRDefault="005B6DEE" w:rsidP="005B6DEE"/>
    <w:p w:rsidR="005B6DEE" w:rsidRDefault="005B6DEE" w:rsidP="005B6DEE">
      <w:r>
        <w:rPr>
          <w:b/>
          <w:bCs/>
        </w:rPr>
        <w:t>Name &amp; Address of Principal</w:t>
      </w:r>
      <w:r>
        <w:t xml:space="preserve">: </w:t>
      </w:r>
    </w:p>
    <w:p w:rsidR="005B6DEE" w:rsidRDefault="005B6DEE" w:rsidP="005B6D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B6DEE" w:rsidRPr="00C96723" w:rsidRDefault="005B6DEE" w:rsidP="00EA6B0F">
      <w:pPr>
        <w:pStyle w:val="ListParagraph"/>
        <w:rPr>
          <w:b/>
          <w:bCs/>
        </w:rPr>
      </w:pPr>
      <w:r w:rsidRPr="00307422">
        <w:rPr>
          <w:b/>
          <w:bCs/>
        </w:rPr>
        <w:t xml:space="preserve">Customers list of successful </w:t>
      </w:r>
      <w:r>
        <w:rPr>
          <w:b/>
          <w:bCs/>
        </w:rPr>
        <w:t xml:space="preserve">implementation </w:t>
      </w:r>
      <w:r w:rsidRPr="00307422">
        <w:rPr>
          <w:b/>
          <w:bCs/>
        </w:rPr>
        <w:t xml:space="preserve">of similar </w:t>
      </w:r>
      <w:r>
        <w:rPr>
          <w:b/>
          <w:bCs/>
        </w:rPr>
        <w:t xml:space="preserve">solution </w:t>
      </w:r>
      <w:r w:rsidRPr="00C96723">
        <w:rPr>
          <w:b/>
          <w:bCs/>
        </w:rPr>
        <w:t>with contact information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071"/>
        <w:gridCol w:w="884"/>
        <w:gridCol w:w="1421"/>
        <w:gridCol w:w="1183"/>
        <w:gridCol w:w="876"/>
        <w:gridCol w:w="916"/>
        <w:gridCol w:w="686"/>
        <w:gridCol w:w="1985"/>
      </w:tblGrid>
      <w:tr w:rsidR="005B6DEE" w:rsidTr="00756DBF">
        <w:tc>
          <w:tcPr>
            <w:tcW w:w="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SL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Client Name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Client’s Address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Industry Type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Completion</w:t>
            </w:r>
            <w:r w:rsidRPr="00FE71F8">
              <w:rPr>
                <w:b/>
                <w:bCs/>
                <w:sz w:val="20"/>
              </w:rPr>
              <w:t xml:space="preserve"> Year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Contact Person</w:t>
            </w:r>
          </w:p>
        </w:tc>
        <w:tc>
          <w:tcPr>
            <w:tcW w:w="9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Contact Number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Email</w:t>
            </w:r>
          </w:p>
        </w:tc>
        <w:tc>
          <w:tcPr>
            <w:tcW w:w="2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DEE" w:rsidRPr="00FE71F8" w:rsidRDefault="005B6DEE" w:rsidP="00756DBF">
            <w:pPr>
              <w:jc w:val="center"/>
              <w:rPr>
                <w:b/>
                <w:bCs/>
                <w:sz w:val="20"/>
              </w:rPr>
            </w:pPr>
            <w:r w:rsidRPr="00FE71F8">
              <w:rPr>
                <w:b/>
                <w:bCs/>
                <w:sz w:val="20"/>
              </w:rPr>
              <w:t>Remarks</w:t>
            </w:r>
          </w:p>
        </w:tc>
      </w:tr>
      <w:tr w:rsidR="005B6DEE" w:rsidTr="002E28DA"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</w:tr>
      <w:tr w:rsidR="005B6DEE" w:rsidTr="002E28DA"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</w:tr>
      <w:tr w:rsidR="005B6DEE" w:rsidTr="002E28DA"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</w:tr>
      <w:tr w:rsidR="005B6DEE" w:rsidTr="002E28DA"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</w:tr>
      <w:tr w:rsidR="005B6DEE" w:rsidTr="002E28DA"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</w:tr>
      <w:tr w:rsidR="005B6DEE" w:rsidTr="002E28DA"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DEE" w:rsidRDefault="005B6DEE" w:rsidP="002E28DA"/>
        </w:tc>
      </w:tr>
    </w:tbl>
    <w:p w:rsidR="005B6DEE" w:rsidRDefault="005B6DEE" w:rsidP="005B6DEE">
      <w:pPr>
        <w:ind w:firstLine="720"/>
        <w:rPr>
          <w:i/>
          <w:iCs/>
          <w:sz w:val="18"/>
          <w:szCs w:val="18"/>
        </w:rPr>
      </w:pPr>
    </w:p>
    <w:p w:rsidR="005B6DEE" w:rsidRDefault="005B6DEE" w:rsidP="005B6DEE">
      <w:pPr>
        <w:ind w:firstLine="72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If require please insert rows</w:t>
      </w:r>
    </w:p>
    <w:p w:rsidR="005B6DEE" w:rsidRDefault="005B6DEE" w:rsidP="005B6DEE">
      <w:pPr>
        <w:ind w:firstLine="720"/>
        <w:rPr>
          <w:i/>
          <w:iCs/>
          <w:sz w:val="18"/>
          <w:szCs w:val="18"/>
        </w:rPr>
      </w:pPr>
    </w:p>
    <w:p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  <w:b/>
          <w:bCs/>
        </w:rPr>
        <w:t>Performance Guarantee:</w:t>
      </w:r>
    </w:p>
    <w:p w:rsidR="000920C0" w:rsidRPr="00E1466B" w:rsidRDefault="002A2574" w:rsidP="000920C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agree </w:t>
      </w:r>
      <w:r w:rsidR="000920C0" w:rsidRPr="00E1466B">
        <w:rPr>
          <w:rFonts w:asciiTheme="minorHAnsi" w:hAnsiTheme="minorHAnsi" w:cstheme="minorHAnsi"/>
        </w:rPr>
        <w:t xml:space="preserve">to submit a </w:t>
      </w:r>
      <w:r w:rsidR="000920C0" w:rsidRPr="00E1466B">
        <w:rPr>
          <w:rFonts w:asciiTheme="minorHAnsi" w:hAnsiTheme="minorHAnsi" w:cstheme="minorHAnsi"/>
          <w:bCs/>
        </w:rPr>
        <w:t>Performance Guarantee (PG)</w:t>
      </w:r>
      <w:r w:rsidR="000920C0" w:rsidRPr="00E1466B">
        <w:rPr>
          <w:rFonts w:asciiTheme="minorHAnsi" w:hAnsiTheme="minorHAnsi" w:cstheme="minorHAnsi"/>
          <w:b/>
          <w:bCs/>
        </w:rPr>
        <w:t xml:space="preserve"> </w:t>
      </w:r>
      <w:r w:rsidR="002A007D" w:rsidRPr="002A007D">
        <w:rPr>
          <w:rFonts w:asciiTheme="minorHAnsi" w:hAnsiTheme="minorHAnsi" w:cstheme="minorHAnsi"/>
          <w:bCs/>
        </w:rPr>
        <w:t>to the City Bank</w:t>
      </w:r>
      <w:r w:rsidR="002A007D">
        <w:rPr>
          <w:rFonts w:asciiTheme="minorHAnsi" w:hAnsiTheme="minorHAnsi" w:cstheme="minorHAnsi"/>
          <w:b/>
          <w:bCs/>
        </w:rPr>
        <w:t xml:space="preserve"> </w:t>
      </w:r>
      <w:r w:rsidR="000920C0" w:rsidRPr="00E1466B">
        <w:rPr>
          <w:rFonts w:asciiTheme="minorHAnsi" w:hAnsiTheme="minorHAnsi" w:cstheme="minorHAnsi"/>
        </w:rPr>
        <w:t xml:space="preserve">equivalent to 10% of total Work/Purchase Order value from any schedule commercial bank of Bangladesh in a prescribed format available with City Bank </w:t>
      </w:r>
      <w:r w:rsidR="00605E1B">
        <w:rPr>
          <w:rFonts w:asciiTheme="minorHAnsi" w:hAnsiTheme="minorHAnsi" w:cstheme="minorHAnsi"/>
        </w:rPr>
        <w:t>PLC</w:t>
      </w:r>
      <w:r w:rsidR="000920C0" w:rsidRPr="00E1466B">
        <w:rPr>
          <w:rFonts w:asciiTheme="minorHAnsi" w:hAnsiTheme="minorHAnsi" w:cstheme="minorHAnsi"/>
        </w:rPr>
        <w:t xml:space="preserve">. The validity of the PG would be up to the end of implementation period. The Guarantee must be signed by 02 authorized signatories of the Guarantor-Bank who have PA and/ AS numbers. Please note that in this case, </w:t>
      </w:r>
      <w:r w:rsidR="003F29AF">
        <w:rPr>
          <w:rFonts w:asciiTheme="minorHAnsi" w:hAnsiTheme="minorHAnsi" w:cstheme="minorHAnsi"/>
        </w:rPr>
        <w:t>CITY BANK</w:t>
      </w:r>
      <w:r w:rsidR="000920C0" w:rsidRPr="00E1466B">
        <w:rPr>
          <w:rFonts w:asciiTheme="minorHAnsi" w:hAnsiTheme="minorHAnsi" w:cstheme="minorHAnsi"/>
        </w:rPr>
        <w:t xml:space="preserve"> do not receive any PG from </w:t>
      </w:r>
      <w:r>
        <w:rPr>
          <w:rFonts w:asciiTheme="minorHAnsi" w:hAnsiTheme="minorHAnsi" w:cstheme="minorHAnsi"/>
        </w:rPr>
        <w:t>their</w:t>
      </w:r>
      <w:r w:rsidR="000920C0" w:rsidRPr="00E1466B">
        <w:rPr>
          <w:rFonts w:asciiTheme="minorHAnsi" w:hAnsiTheme="minorHAnsi" w:cstheme="minorHAnsi"/>
        </w:rPr>
        <w:t xml:space="preserve"> own Bank. The PG sh</w:t>
      </w:r>
      <w:r>
        <w:rPr>
          <w:rFonts w:asciiTheme="minorHAnsi" w:hAnsiTheme="minorHAnsi" w:cstheme="minorHAnsi"/>
        </w:rPr>
        <w:t>all have to submit</w:t>
      </w:r>
      <w:r w:rsidR="000920C0" w:rsidRPr="00E1466B">
        <w:rPr>
          <w:rFonts w:asciiTheme="minorHAnsi" w:hAnsiTheme="minorHAnsi" w:cstheme="minorHAnsi"/>
        </w:rPr>
        <w:t xml:space="preserve"> within 07 working days after the Work/Purchase Order has been issued. </w:t>
      </w:r>
      <w:r w:rsidR="009C4392" w:rsidRPr="00E1466B">
        <w:rPr>
          <w:rFonts w:asciiTheme="minorHAnsi" w:hAnsiTheme="minorHAnsi" w:cstheme="minorHAnsi"/>
        </w:rPr>
        <w:t xml:space="preserve">For delaying the implementation time, </w:t>
      </w:r>
      <w:r>
        <w:rPr>
          <w:rFonts w:asciiTheme="minorHAnsi" w:hAnsiTheme="minorHAnsi" w:cstheme="minorHAnsi"/>
        </w:rPr>
        <w:t xml:space="preserve">we shall renew the </w:t>
      </w:r>
      <w:r w:rsidR="009C4392" w:rsidRPr="00E1466B">
        <w:rPr>
          <w:rFonts w:asciiTheme="minorHAnsi" w:hAnsiTheme="minorHAnsi" w:cstheme="minorHAnsi"/>
        </w:rPr>
        <w:t>PG</w:t>
      </w:r>
      <w:r>
        <w:rPr>
          <w:rFonts w:asciiTheme="minorHAnsi" w:hAnsiTheme="minorHAnsi" w:cstheme="minorHAnsi"/>
        </w:rPr>
        <w:t xml:space="preserve">. </w:t>
      </w:r>
      <w:r w:rsidR="000920C0" w:rsidRPr="00E1466B">
        <w:rPr>
          <w:rFonts w:asciiTheme="minorHAnsi" w:hAnsiTheme="minorHAnsi" w:cstheme="minorHAnsi"/>
        </w:rPr>
        <w:t xml:space="preserve">If </w:t>
      </w:r>
      <w:r w:rsidR="005C1E21">
        <w:rPr>
          <w:rFonts w:asciiTheme="minorHAnsi" w:hAnsiTheme="minorHAnsi" w:cstheme="minorHAnsi"/>
        </w:rPr>
        <w:t xml:space="preserve">we </w:t>
      </w:r>
      <w:r w:rsidR="000920C0" w:rsidRPr="00E1466B">
        <w:rPr>
          <w:rFonts w:asciiTheme="minorHAnsi" w:hAnsiTheme="minorHAnsi" w:cstheme="minorHAnsi"/>
        </w:rPr>
        <w:t>award</w:t>
      </w:r>
      <w:r w:rsidR="005C1E21">
        <w:rPr>
          <w:rFonts w:asciiTheme="minorHAnsi" w:hAnsiTheme="minorHAnsi" w:cstheme="minorHAnsi"/>
        </w:rPr>
        <w:t xml:space="preserve"> and</w:t>
      </w:r>
      <w:r w:rsidR="000920C0" w:rsidRPr="00E1466B">
        <w:rPr>
          <w:rFonts w:asciiTheme="minorHAnsi" w:hAnsiTheme="minorHAnsi" w:cstheme="minorHAnsi"/>
        </w:rPr>
        <w:t xml:space="preserve"> fails to perform</w:t>
      </w:r>
      <w:r w:rsidR="005C1E21">
        <w:rPr>
          <w:rFonts w:asciiTheme="minorHAnsi" w:hAnsiTheme="minorHAnsi" w:cstheme="minorHAnsi"/>
        </w:rPr>
        <w:t xml:space="preserve"> our</w:t>
      </w:r>
      <w:r w:rsidR="000920C0" w:rsidRPr="00E1466B">
        <w:rPr>
          <w:rFonts w:asciiTheme="minorHAnsi" w:hAnsiTheme="minorHAnsi" w:cstheme="minorHAnsi"/>
        </w:rPr>
        <w:t xml:space="preserve"> obligation, </w:t>
      </w:r>
      <w:r w:rsidR="00605E1B">
        <w:rPr>
          <w:rFonts w:asciiTheme="minorHAnsi" w:hAnsiTheme="minorHAnsi" w:cstheme="minorHAnsi"/>
        </w:rPr>
        <w:t>City Bank PLC</w:t>
      </w:r>
      <w:r w:rsidR="005C1E21">
        <w:rPr>
          <w:rFonts w:asciiTheme="minorHAnsi" w:hAnsiTheme="minorHAnsi" w:cstheme="minorHAnsi"/>
        </w:rPr>
        <w:t xml:space="preserve"> reservs the right to forfet the </w:t>
      </w:r>
      <w:r w:rsidR="000920C0" w:rsidRPr="00E1466B">
        <w:rPr>
          <w:rFonts w:asciiTheme="minorHAnsi" w:hAnsiTheme="minorHAnsi" w:cstheme="minorHAnsi"/>
        </w:rPr>
        <w:t>PG</w:t>
      </w:r>
      <w:r w:rsidR="005C1E21">
        <w:rPr>
          <w:rFonts w:asciiTheme="minorHAnsi" w:hAnsiTheme="minorHAnsi" w:cstheme="minorHAnsi"/>
        </w:rPr>
        <w:t xml:space="preserve">. </w:t>
      </w:r>
      <w:r w:rsidR="000920C0" w:rsidRPr="00E1466B">
        <w:rPr>
          <w:rFonts w:asciiTheme="minorHAnsi" w:hAnsiTheme="minorHAnsi" w:cstheme="minorHAnsi"/>
        </w:rPr>
        <w:t xml:space="preserve"> </w:t>
      </w:r>
    </w:p>
    <w:p w:rsidR="00E2674E" w:rsidRPr="00E1466B" w:rsidRDefault="00E2674E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Payment Terms:</w:t>
      </w:r>
    </w:p>
    <w:p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We agree to the following Terms of Payment</w:t>
      </w:r>
    </w:p>
    <w:p w:rsidR="00A07C76" w:rsidRDefault="00A07C76" w:rsidP="00A07C7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After UAT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35%</w:t>
      </w:r>
    </w:p>
    <w:p w:rsidR="00A07C76" w:rsidRDefault="00A07C76" w:rsidP="00A07C7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After Go-Live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45%</w:t>
      </w:r>
    </w:p>
    <w:p w:rsidR="00A07C76" w:rsidRDefault="00A07C76" w:rsidP="00A07C7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After UVT (within 06 month of Go-Live)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20%</w:t>
      </w:r>
    </w:p>
    <w:p w:rsidR="00621177" w:rsidRDefault="00621177" w:rsidP="000920C0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:rsidR="000920C0" w:rsidRPr="00E1466B" w:rsidRDefault="000920C0" w:rsidP="000920C0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  <w:r w:rsidRPr="00E1466B">
        <w:rPr>
          <w:rFonts w:asciiTheme="minorHAnsi" w:hAnsiTheme="minorHAnsi" w:cstheme="minorHAnsi"/>
          <w:b/>
          <w:color w:val="000000"/>
        </w:rPr>
        <w:t>AMC Cost:</w:t>
      </w:r>
    </w:p>
    <w:p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E1466B">
        <w:rPr>
          <w:rFonts w:asciiTheme="minorHAnsi" w:hAnsiTheme="minorHAnsi" w:cstheme="minorHAnsi"/>
          <w:color w:val="000000"/>
        </w:rPr>
        <w:t>Payment of yearly ATS/AMC cost will be made half yearly basis at the end of each half year.</w:t>
      </w:r>
    </w:p>
    <w:p w:rsidR="00756DBF" w:rsidRDefault="00756DBF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Payment Currency:</w:t>
      </w:r>
    </w:p>
    <w:p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Payment will be made in local currency (in BDT) to the local agent/partner of the awarded overseas bidder</w:t>
      </w:r>
      <w:r w:rsidR="003B6081" w:rsidRPr="00E1466B">
        <w:rPr>
          <w:rFonts w:asciiTheme="minorHAnsi" w:hAnsiTheme="minorHAnsi" w:cstheme="minorHAnsi"/>
        </w:rPr>
        <w:t xml:space="preserve"> (</w:t>
      </w:r>
      <w:r w:rsidR="003B6081" w:rsidRPr="00693183">
        <w:rPr>
          <w:rFonts w:asciiTheme="minorHAnsi" w:hAnsiTheme="minorHAnsi" w:cstheme="minorHAnsi"/>
          <w:b/>
        </w:rPr>
        <w:t>preferable</w:t>
      </w:r>
      <w:r w:rsidR="003B6081" w:rsidRPr="00E1466B">
        <w:rPr>
          <w:rFonts w:asciiTheme="minorHAnsi" w:hAnsiTheme="minorHAnsi" w:cstheme="minorHAnsi"/>
        </w:rPr>
        <w:t>)</w:t>
      </w:r>
      <w:r w:rsidRPr="00E1466B">
        <w:rPr>
          <w:rFonts w:asciiTheme="minorHAnsi" w:hAnsiTheme="minorHAnsi" w:cstheme="minorHAnsi"/>
        </w:rPr>
        <w:t xml:space="preserve">. </w:t>
      </w:r>
      <w:r w:rsidR="003C78F7">
        <w:rPr>
          <w:rFonts w:asciiTheme="minorHAnsi" w:hAnsiTheme="minorHAnsi" w:cstheme="minorHAnsi"/>
        </w:rPr>
        <w:t xml:space="preserve">In case of foreign solution provider, payment will be made through bank transfer /remittance upon getting regulatity/Central bank’s permission. </w:t>
      </w:r>
      <w:r w:rsidRPr="00E1466B">
        <w:rPr>
          <w:rFonts w:asciiTheme="minorHAnsi" w:hAnsiTheme="minorHAnsi" w:cstheme="minorHAnsi"/>
        </w:rPr>
        <w:t xml:space="preserve"> </w:t>
      </w:r>
    </w:p>
    <w:p w:rsidR="003C3D29" w:rsidRPr="00E1466B" w:rsidRDefault="003C3D29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</w:p>
    <w:p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</w:rPr>
      </w:pPr>
      <w:r w:rsidRPr="00E1466B">
        <w:rPr>
          <w:rFonts w:asciiTheme="minorHAnsi" w:hAnsiTheme="minorHAnsi" w:cstheme="minorHAnsi"/>
          <w:b/>
        </w:rPr>
        <w:t>Penalty:</w:t>
      </w:r>
    </w:p>
    <w:p w:rsidR="000920C0" w:rsidRPr="00E1466B" w:rsidRDefault="00693183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AI Based OCR</w:t>
      </w:r>
      <w:r w:rsidR="0022755A">
        <w:rPr>
          <w:rFonts w:asciiTheme="minorHAnsi" w:hAnsiTheme="minorHAnsi" w:cstheme="minorHAnsi"/>
        </w:rPr>
        <w:t xml:space="preserve"> Solution</w:t>
      </w:r>
      <w:r w:rsidR="00825F5C">
        <w:rPr>
          <w:rFonts w:asciiTheme="minorHAnsi" w:hAnsiTheme="minorHAnsi" w:cstheme="minorHAnsi"/>
        </w:rPr>
        <w:t xml:space="preserve"> </w:t>
      </w:r>
      <w:r w:rsidR="003C3D29" w:rsidRPr="00E1466B">
        <w:rPr>
          <w:rFonts w:asciiTheme="minorHAnsi" w:hAnsiTheme="minorHAnsi" w:cstheme="minorHAnsi"/>
          <w:color w:val="000000"/>
        </w:rPr>
        <w:t>should be delivered</w:t>
      </w:r>
      <w:r w:rsidR="00A07C76">
        <w:rPr>
          <w:rFonts w:asciiTheme="minorHAnsi" w:hAnsiTheme="minorHAnsi" w:cstheme="minorHAnsi"/>
          <w:color w:val="000000"/>
        </w:rPr>
        <w:t xml:space="preserve"> &amp; Implemented</w:t>
      </w:r>
      <w:r w:rsidR="003C3D29" w:rsidRPr="00E1466B">
        <w:rPr>
          <w:rFonts w:asciiTheme="minorHAnsi" w:hAnsiTheme="minorHAnsi" w:cstheme="minorHAnsi"/>
          <w:color w:val="000000"/>
        </w:rPr>
        <w:t xml:space="preserve"> within the agreed time line</w:t>
      </w:r>
      <w:r w:rsidR="000920C0" w:rsidRPr="00E1466B">
        <w:rPr>
          <w:rFonts w:asciiTheme="minorHAnsi" w:hAnsiTheme="minorHAnsi" w:cstheme="minorHAnsi"/>
          <w:color w:val="000000"/>
        </w:rPr>
        <w:t>. If delayed, bank is entitled to charge a penalty @ 0.05% of Purchase Order/Contract value per day basis subject to a m</w:t>
      </w:r>
      <w:r w:rsidR="003C3D29" w:rsidRPr="00E1466B">
        <w:rPr>
          <w:rFonts w:asciiTheme="minorHAnsi" w:hAnsiTheme="minorHAnsi" w:cstheme="minorHAnsi"/>
          <w:color w:val="000000"/>
        </w:rPr>
        <w:t>aximum ceiling of 2</w:t>
      </w:r>
      <w:r w:rsidR="009C6982" w:rsidRPr="00E1466B">
        <w:rPr>
          <w:rFonts w:asciiTheme="minorHAnsi" w:hAnsiTheme="minorHAnsi" w:cstheme="minorHAnsi"/>
          <w:color w:val="000000"/>
        </w:rPr>
        <w:t>5</w:t>
      </w:r>
      <w:r w:rsidR="000920C0" w:rsidRPr="00E1466B">
        <w:rPr>
          <w:rFonts w:asciiTheme="minorHAnsi" w:hAnsiTheme="minorHAnsi" w:cstheme="minorHAnsi"/>
          <w:color w:val="000000"/>
        </w:rPr>
        <w:t>% of the Purchase Order/Contract value or will lead to cancellation of the purchase order itself. However the VENDOR shall make a</w:t>
      </w:r>
      <w:bookmarkStart w:id="1" w:name="_GoBack"/>
      <w:bookmarkEnd w:id="1"/>
      <w:r w:rsidR="000920C0" w:rsidRPr="00E1466B">
        <w:rPr>
          <w:rFonts w:asciiTheme="minorHAnsi" w:hAnsiTheme="minorHAnsi" w:cstheme="minorHAnsi"/>
          <w:color w:val="000000"/>
        </w:rPr>
        <w:t>ll endeavors to deliver all items before the date.</w:t>
      </w:r>
    </w:p>
    <w:p w:rsidR="000920C0" w:rsidRPr="00E1466B" w:rsidRDefault="000920C0" w:rsidP="000920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:rsidR="009C6982" w:rsidRPr="00E1466B" w:rsidRDefault="009C6982" w:rsidP="009C6982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  <w:r w:rsidRPr="00E1466B"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  <w:t>Project Time Schedule</w:t>
      </w:r>
    </w:p>
    <w:p w:rsidR="009C6982" w:rsidRPr="00E1466B" w:rsidRDefault="000109A3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Bidder</w:t>
      </w:r>
      <w:r w:rsidR="009C6982" w:rsidRPr="00E1466B">
        <w:rPr>
          <w:rFonts w:asciiTheme="minorHAnsi" w:eastAsia="Times New Roman" w:hAnsiTheme="minorHAnsi" w:cstheme="minorHAnsi"/>
          <w:color w:val="000000"/>
        </w:rPr>
        <w:t xml:space="preserve"> should duly fill up project time schedules as per the format given below for completion of the activities from the date of the Purchase Order</w:t>
      </w:r>
      <w:r w:rsidR="00074DA4">
        <w:rPr>
          <w:rFonts w:asciiTheme="minorHAnsi" w:eastAsia="Times New Roman" w:hAnsiTheme="minorHAnsi" w:cstheme="minorHAnsi"/>
          <w:color w:val="000000"/>
        </w:rPr>
        <w:t>/signof contract</w:t>
      </w:r>
      <w:r w:rsidR="009C6982" w:rsidRPr="00E1466B">
        <w:rPr>
          <w:rFonts w:asciiTheme="minorHAnsi" w:eastAsia="Times New Roman" w:hAnsiTheme="minorHAnsi" w:cstheme="minorHAnsi"/>
          <w:color w:val="000000"/>
        </w:rPr>
        <w:t>:</w:t>
      </w:r>
    </w:p>
    <w:p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8"/>
        <w:gridCol w:w="1842"/>
      </w:tblGrid>
      <w:tr w:rsidR="009C6982" w:rsidRPr="00E1466B" w:rsidTr="008C44C8">
        <w:tc>
          <w:tcPr>
            <w:tcW w:w="7508" w:type="dxa"/>
          </w:tcPr>
          <w:p w:rsidR="009C6982" w:rsidRPr="00E1466B" w:rsidRDefault="009C6982" w:rsidP="00693183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b/>
                <w:color w:val="000000"/>
              </w:rPr>
              <w:t>Activity</w:t>
            </w:r>
          </w:p>
        </w:tc>
        <w:tc>
          <w:tcPr>
            <w:tcW w:w="1842" w:type="dxa"/>
          </w:tcPr>
          <w:p w:rsidR="009C6982" w:rsidRPr="00E1466B" w:rsidRDefault="009C6982" w:rsidP="00693183">
            <w:pPr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b/>
                <w:color w:val="000000"/>
              </w:rPr>
              <w:t>Working days</w:t>
            </w:r>
          </w:p>
        </w:tc>
      </w:tr>
      <w:tr w:rsidR="009C6982" w:rsidRPr="00E1466B" w:rsidTr="008C44C8">
        <w:tc>
          <w:tcPr>
            <w:tcW w:w="7508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Business requirement study</w:t>
            </w:r>
          </w:p>
        </w:tc>
        <w:tc>
          <w:tcPr>
            <w:tcW w:w="1842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:rsidTr="008C44C8">
        <w:tc>
          <w:tcPr>
            <w:tcW w:w="7508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Customization for go live</w:t>
            </w:r>
          </w:p>
        </w:tc>
        <w:tc>
          <w:tcPr>
            <w:tcW w:w="1842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:rsidTr="008C44C8">
        <w:tc>
          <w:tcPr>
            <w:tcW w:w="7508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Product installation (post infrastructure &amp; system software installation)</w:t>
            </w:r>
          </w:p>
        </w:tc>
        <w:tc>
          <w:tcPr>
            <w:tcW w:w="1842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:rsidTr="008C44C8">
        <w:tc>
          <w:tcPr>
            <w:tcW w:w="7508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Interface development, integrations, customization</w:t>
            </w:r>
          </w:p>
        </w:tc>
        <w:tc>
          <w:tcPr>
            <w:tcW w:w="1842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:rsidTr="008C44C8">
        <w:tc>
          <w:tcPr>
            <w:tcW w:w="7508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UAT</w:t>
            </w:r>
          </w:p>
        </w:tc>
        <w:tc>
          <w:tcPr>
            <w:tcW w:w="1842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:rsidTr="008C44C8">
        <w:tc>
          <w:tcPr>
            <w:tcW w:w="7508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color w:val="000000"/>
              </w:rPr>
              <w:t>Training &amp; operationalization</w:t>
            </w:r>
          </w:p>
        </w:tc>
        <w:tc>
          <w:tcPr>
            <w:tcW w:w="1842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C6982" w:rsidRPr="00E1466B" w:rsidTr="008C44C8">
        <w:tc>
          <w:tcPr>
            <w:tcW w:w="7508" w:type="dxa"/>
          </w:tcPr>
          <w:p w:rsidR="009C6982" w:rsidRPr="00E1466B" w:rsidRDefault="009C6982" w:rsidP="008C44C8">
            <w:pPr>
              <w:tabs>
                <w:tab w:val="left" w:pos="1753"/>
              </w:tabs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E1466B">
              <w:rPr>
                <w:rFonts w:asciiTheme="minorHAnsi" w:eastAsia="Times New Roman" w:hAnsiTheme="minorHAnsi" w:cstheme="minorHAnsi"/>
                <w:b/>
                <w:color w:val="000000"/>
              </w:rPr>
              <w:t>Maximum expected time frame from PO date to Go live date</w:t>
            </w:r>
          </w:p>
        </w:tc>
        <w:tc>
          <w:tcPr>
            <w:tcW w:w="1842" w:type="dxa"/>
          </w:tcPr>
          <w:p w:rsidR="009C6982" w:rsidRPr="00E1466B" w:rsidRDefault="009C6982" w:rsidP="008C44C8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</w:tbl>
    <w:p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p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 w:rsidRPr="00E1466B">
        <w:rPr>
          <w:rFonts w:asciiTheme="minorHAnsi" w:eastAsia="Times New Roman" w:hAnsiTheme="minorHAnsi" w:cstheme="minorHAnsi"/>
          <w:color w:val="000000"/>
        </w:rPr>
        <w:t>Notes:</w:t>
      </w:r>
    </w:p>
    <w:p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 w:rsidRPr="00E1466B">
        <w:rPr>
          <w:rFonts w:asciiTheme="minorHAnsi" w:eastAsia="Times New Roman" w:hAnsiTheme="minorHAnsi" w:cstheme="minorHAnsi"/>
          <w:color w:val="000000"/>
        </w:rPr>
        <w:t xml:space="preserve">Post-implementation support should be provided until discontinuation of using </w:t>
      </w:r>
      <w:r w:rsidR="00693183">
        <w:rPr>
          <w:rFonts w:asciiTheme="minorHAnsi" w:eastAsia="Times New Roman" w:hAnsiTheme="minorHAnsi" w:cstheme="minorHAnsi"/>
          <w:color w:val="000000"/>
        </w:rPr>
        <w:t>AI Based OCR</w:t>
      </w:r>
      <w:r w:rsidR="0022755A">
        <w:rPr>
          <w:rFonts w:asciiTheme="minorHAnsi" w:eastAsia="Times New Roman" w:hAnsiTheme="minorHAnsi" w:cstheme="minorHAnsi"/>
          <w:color w:val="000000"/>
        </w:rPr>
        <w:t xml:space="preserve"> Solution</w:t>
      </w:r>
      <w:r w:rsidR="00130B89">
        <w:rPr>
          <w:rFonts w:asciiTheme="minorHAnsi" w:eastAsia="Times New Roman" w:hAnsiTheme="minorHAnsi" w:cstheme="minorHAnsi"/>
          <w:color w:val="000000"/>
        </w:rPr>
        <w:t xml:space="preserve"> </w:t>
      </w:r>
      <w:r w:rsidRPr="00E1466B">
        <w:rPr>
          <w:rFonts w:asciiTheme="minorHAnsi" w:eastAsia="Times New Roman" w:hAnsiTheme="minorHAnsi" w:cstheme="minorHAnsi"/>
          <w:color w:val="000000"/>
        </w:rPr>
        <w:t>and/or discontinuation of AMC by C</w:t>
      </w:r>
      <w:r w:rsidR="003F29AF">
        <w:rPr>
          <w:rFonts w:asciiTheme="minorHAnsi" w:eastAsia="Times New Roman" w:hAnsiTheme="minorHAnsi" w:cstheme="minorHAnsi"/>
          <w:color w:val="000000"/>
        </w:rPr>
        <w:t>ity Bank</w:t>
      </w:r>
      <w:r w:rsidRPr="00E1466B">
        <w:rPr>
          <w:rFonts w:asciiTheme="minorHAnsi" w:eastAsia="Times New Roman" w:hAnsiTheme="minorHAnsi" w:cstheme="minorHAnsi"/>
          <w:color w:val="000000"/>
        </w:rPr>
        <w:t>.</w:t>
      </w:r>
    </w:p>
    <w:p w:rsidR="009C6982" w:rsidRDefault="009C6982" w:rsidP="009C6982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</w:p>
    <w:p w:rsidR="009C6982" w:rsidRPr="00E1466B" w:rsidRDefault="009C6982" w:rsidP="009C6982">
      <w:pPr>
        <w:pStyle w:val="Heading1"/>
        <w:spacing w:before="0"/>
        <w:jc w:val="both"/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</w:pPr>
      <w:r w:rsidRPr="00E1466B">
        <w:rPr>
          <w:rFonts w:asciiTheme="minorHAnsi" w:eastAsia="Times New Roman" w:hAnsiTheme="minorHAnsi" w:cstheme="minorHAnsi"/>
          <w:bCs w:val="0"/>
          <w:color w:val="000000"/>
          <w:sz w:val="22"/>
          <w:szCs w:val="22"/>
        </w:rPr>
        <w:t>Warranty &amp; Annual Maintenance</w:t>
      </w:r>
    </w:p>
    <w:p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 w:rsidRPr="00E1466B">
        <w:rPr>
          <w:rFonts w:asciiTheme="minorHAnsi" w:eastAsia="Times New Roman" w:hAnsiTheme="minorHAnsi" w:cstheme="minorHAnsi"/>
          <w:color w:val="000000"/>
        </w:rPr>
        <w:t xml:space="preserve">The warranty period for the </w:t>
      </w:r>
      <w:r w:rsidR="00693183">
        <w:rPr>
          <w:rFonts w:asciiTheme="minorHAnsi" w:eastAsia="Times New Roman" w:hAnsiTheme="minorHAnsi" w:cstheme="minorHAnsi"/>
          <w:color w:val="000000"/>
        </w:rPr>
        <w:t>AI Based OCR</w:t>
      </w:r>
      <w:r w:rsidR="0022755A">
        <w:rPr>
          <w:rFonts w:asciiTheme="minorHAnsi" w:eastAsia="Times New Roman" w:hAnsiTheme="minorHAnsi" w:cstheme="minorHAnsi"/>
          <w:color w:val="000000"/>
        </w:rPr>
        <w:t xml:space="preserve"> Solution</w:t>
      </w:r>
      <w:r w:rsidR="00621177">
        <w:rPr>
          <w:rFonts w:asciiTheme="minorHAnsi" w:eastAsia="Times New Roman" w:hAnsiTheme="minorHAnsi" w:cstheme="minorHAnsi"/>
          <w:color w:val="000000"/>
        </w:rPr>
        <w:t xml:space="preserve"> </w:t>
      </w:r>
      <w:r w:rsidRPr="00E1466B">
        <w:rPr>
          <w:rFonts w:asciiTheme="minorHAnsi" w:eastAsia="Times New Roman" w:hAnsiTheme="minorHAnsi" w:cstheme="minorHAnsi"/>
          <w:color w:val="000000"/>
        </w:rPr>
        <w:t xml:space="preserve">shall be </w:t>
      </w:r>
      <w:r w:rsidRPr="00756DBF">
        <w:rPr>
          <w:rFonts w:asciiTheme="minorHAnsi" w:eastAsia="Times New Roman" w:hAnsiTheme="minorHAnsi" w:cstheme="minorHAnsi"/>
          <w:b/>
          <w:color w:val="000000"/>
        </w:rPr>
        <w:t>at least for the period of 01 (One) year</w:t>
      </w:r>
      <w:r w:rsidRPr="00E1466B">
        <w:rPr>
          <w:rFonts w:asciiTheme="minorHAnsi" w:eastAsia="Times New Roman" w:hAnsiTheme="minorHAnsi" w:cstheme="minorHAnsi"/>
          <w:color w:val="000000"/>
        </w:rPr>
        <w:t xml:space="preserve"> for the date of Go-Live and vendor shall ensure maintenance &amp; support service useful life time of the solution unless otherwise discontinued by </w:t>
      </w:r>
      <w:r w:rsidR="003F29AF">
        <w:rPr>
          <w:rFonts w:asciiTheme="minorHAnsi" w:eastAsia="Times New Roman" w:hAnsiTheme="minorHAnsi" w:cstheme="minorHAnsi"/>
          <w:color w:val="000000"/>
        </w:rPr>
        <w:t>CITY BANK</w:t>
      </w:r>
      <w:r w:rsidRPr="00E1466B">
        <w:rPr>
          <w:rFonts w:asciiTheme="minorHAnsi" w:eastAsia="Times New Roman" w:hAnsiTheme="minorHAnsi" w:cstheme="minorHAnsi"/>
          <w:color w:val="000000"/>
        </w:rPr>
        <w:t xml:space="preserve"> as per provision of signed agreement by the parties.</w:t>
      </w:r>
    </w:p>
    <w:p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p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  <w:r w:rsidRPr="00E1466B">
        <w:rPr>
          <w:rFonts w:asciiTheme="minorHAnsi" w:eastAsia="Times New Roman" w:hAnsiTheme="minorHAnsi" w:cstheme="minorHAnsi"/>
          <w:color w:val="000000"/>
        </w:rPr>
        <w:t>During the contract period the Vendor guarantees a minimum uptime of 99.99 % (other than communicated downtimes) on monthly basis for the entire solution provided. The successful Vendor is expected to submit a report within a week after expiry of every calendar month in this regard.</w:t>
      </w:r>
    </w:p>
    <w:p w:rsidR="009C6982" w:rsidRPr="00E1466B" w:rsidRDefault="009C6982" w:rsidP="009C6982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color w:val="000000"/>
        </w:rPr>
      </w:pPr>
    </w:p>
    <w:p w:rsidR="003D5970" w:rsidRPr="00E1466B" w:rsidRDefault="003D5970" w:rsidP="003D597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E1466B">
        <w:rPr>
          <w:rFonts w:asciiTheme="minorHAnsi" w:hAnsiTheme="minorHAnsi" w:cstheme="minorHAnsi"/>
          <w:b/>
        </w:rPr>
        <w:t>Other Terms &amp; Conditions:</w:t>
      </w:r>
    </w:p>
    <w:p w:rsidR="003D5970" w:rsidRPr="00E1466B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All required services will be in Bangladesh.</w:t>
      </w:r>
    </w:p>
    <w:p w:rsidR="003D5970" w:rsidRPr="00E1466B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The pricing should factor in all regulations and all quoted prices should be inclusive of VAT, taxes &amp; all other duties/fees applicable to implement the system at the City Bank </w:t>
      </w:r>
      <w:r w:rsidR="003F29AF">
        <w:rPr>
          <w:rFonts w:asciiTheme="minorHAnsi" w:hAnsiTheme="minorHAnsi" w:cstheme="minorHAnsi"/>
        </w:rPr>
        <w:t>PLC</w:t>
      </w:r>
      <w:r w:rsidRPr="00E1466B">
        <w:rPr>
          <w:rFonts w:asciiTheme="minorHAnsi" w:hAnsiTheme="minorHAnsi" w:cstheme="minorHAnsi"/>
        </w:rPr>
        <w:t xml:space="preserve"> infrastructure </w:t>
      </w:r>
    </w:p>
    <w:p w:rsidR="003D5970" w:rsidRPr="00E1466B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lastRenderedPageBreak/>
        <w:t>Warranty on Software Products will be 1 (one) year</w:t>
      </w:r>
      <w:r w:rsidR="00696A4B">
        <w:rPr>
          <w:rFonts w:asciiTheme="minorHAnsi" w:hAnsiTheme="minorHAnsi" w:cstheme="minorHAnsi"/>
        </w:rPr>
        <w:t xml:space="preserve"> (minimum)</w:t>
      </w:r>
      <w:r w:rsidRPr="00E1466B">
        <w:rPr>
          <w:rFonts w:asciiTheme="minorHAnsi" w:hAnsiTheme="minorHAnsi" w:cstheme="minorHAnsi"/>
        </w:rPr>
        <w:t xml:space="preserve">. Warranty will become </w:t>
      </w:r>
      <w:r w:rsidR="00696A4B">
        <w:rPr>
          <w:rFonts w:asciiTheme="minorHAnsi" w:hAnsiTheme="minorHAnsi" w:cstheme="minorHAnsi"/>
        </w:rPr>
        <w:t>effective from the date of go-li</w:t>
      </w:r>
      <w:r w:rsidRPr="00E1466B">
        <w:rPr>
          <w:rFonts w:asciiTheme="minorHAnsi" w:hAnsiTheme="minorHAnsi" w:cstheme="minorHAnsi"/>
        </w:rPr>
        <w:t xml:space="preserve">ve/successful completion of project. </w:t>
      </w:r>
    </w:p>
    <w:p w:rsidR="003D5970" w:rsidRPr="00E1466B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 xml:space="preserve">The project is to be supported for a minimum period of 5 years from the date of Banks acceptance or Go-Live. Period of AMC is to be calculated after adjusting the aforesaid warranty. </w:t>
      </w:r>
    </w:p>
    <w:p w:rsidR="003D5970" w:rsidRPr="00E1466B" w:rsidRDefault="003D5970" w:rsidP="003D5970">
      <w:pPr>
        <w:widowControl w:val="0"/>
        <w:numPr>
          <w:ilvl w:val="3"/>
          <w:numId w:val="9"/>
        </w:numPr>
        <w:tabs>
          <w:tab w:val="clear" w:pos="2822"/>
          <w:tab w:val="num" w:pos="360"/>
        </w:tabs>
        <w:autoSpaceDE w:val="0"/>
        <w:autoSpaceDN w:val="0"/>
        <w:adjustRightInd w:val="0"/>
        <w:spacing w:after="200" w:line="276" w:lineRule="auto"/>
        <w:ind w:left="360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Other than what is given above, the bidder is expected to account for any other deliverable to make the implementation successful and will be considered for commercial evaluation.</w:t>
      </w:r>
    </w:p>
    <w:p w:rsidR="00B94069" w:rsidRPr="00E1466B" w:rsidRDefault="00B94069" w:rsidP="00B9406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1466B">
        <w:rPr>
          <w:rFonts w:asciiTheme="minorHAnsi" w:hAnsiTheme="minorHAnsi" w:cstheme="minorHAnsi"/>
        </w:rPr>
        <w:t>Signature of the bidder with seal</w:t>
      </w:r>
    </w:p>
    <w:p w:rsidR="00B94069" w:rsidRDefault="00B94069" w:rsidP="00B94069">
      <w:pPr>
        <w:rPr>
          <w:rFonts w:asciiTheme="minorHAnsi" w:hAnsiTheme="minorHAnsi" w:cstheme="minorHAnsi"/>
          <w:b/>
          <w:bCs/>
          <w:u w:val="single"/>
        </w:rPr>
      </w:pPr>
    </w:p>
    <w:p w:rsidR="00614C7B" w:rsidRDefault="00614C7B" w:rsidP="00614C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Authorized Signatory</w:t>
      </w:r>
      <w:r w:rsidRPr="00FE71F8">
        <w:rPr>
          <w:rFonts w:asciiTheme="minorHAnsi" w:hAnsiTheme="minorHAnsi" w:cstheme="minorHAnsi"/>
          <w:bCs/>
        </w:rPr>
        <w:tab/>
        <w:t>:_________________________</w:t>
      </w: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 xml:space="preserve">Title of Authorized Signatory </w:t>
      </w:r>
      <w:r w:rsidRPr="00FE71F8">
        <w:rPr>
          <w:rFonts w:asciiTheme="minorHAnsi" w:hAnsiTheme="minorHAnsi" w:cstheme="minorHAnsi"/>
          <w:bCs/>
        </w:rPr>
        <w:tab/>
        <w:t>:_________________________</w:t>
      </w: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Name of Bidder/Company</w:t>
      </w:r>
      <w:r w:rsidRPr="00FE71F8">
        <w:rPr>
          <w:rFonts w:asciiTheme="minorHAnsi" w:hAnsiTheme="minorHAnsi" w:cstheme="minorHAnsi"/>
          <w:bCs/>
        </w:rPr>
        <w:tab/>
        <w:t>:_________________________</w:t>
      </w: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Date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  <w:t>:_________________________</w:t>
      </w: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  <w:r w:rsidRPr="00FE71F8">
        <w:rPr>
          <w:rFonts w:asciiTheme="minorHAnsi" w:hAnsiTheme="minorHAnsi" w:cstheme="minorHAnsi"/>
          <w:bCs/>
        </w:rPr>
        <w:t>Phone/Mobile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  <w:t>:_________________________</w:t>
      </w:r>
    </w:p>
    <w:p w:rsidR="00614C7B" w:rsidRPr="00FE71F8" w:rsidRDefault="00614C7B" w:rsidP="00614C7B">
      <w:pPr>
        <w:rPr>
          <w:rFonts w:asciiTheme="minorHAnsi" w:hAnsiTheme="minorHAnsi" w:cstheme="minorHAnsi"/>
          <w:bCs/>
        </w:rPr>
      </w:pPr>
    </w:p>
    <w:p w:rsidR="00B94069" w:rsidRPr="00DB7209" w:rsidRDefault="00614C7B" w:rsidP="00614C7B">
      <w:pPr>
        <w:rPr>
          <w:rFonts w:asciiTheme="minorHAnsi" w:hAnsiTheme="minorHAnsi" w:cstheme="minorHAnsi"/>
          <w:b/>
          <w:bCs/>
        </w:rPr>
      </w:pPr>
      <w:r w:rsidRPr="00FE71F8">
        <w:rPr>
          <w:rFonts w:asciiTheme="minorHAnsi" w:hAnsiTheme="minorHAnsi" w:cstheme="minorHAnsi"/>
          <w:bCs/>
        </w:rPr>
        <w:t>Email</w:t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</w:r>
      <w:r w:rsidRPr="00FE71F8">
        <w:rPr>
          <w:rFonts w:asciiTheme="minorHAnsi" w:hAnsiTheme="minorHAnsi" w:cstheme="minorHAnsi"/>
          <w:bCs/>
        </w:rPr>
        <w:tab/>
        <w:t>:________________________</w:t>
      </w:r>
    </w:p>
    <w:sectPr w:rsidR="00B94069" w:rsidRPr="00DB7209" w:rsidSect="00CD073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BBC" w:rsidRDefault="00F80BBC" w:rsidP="004A55A2">
      <w:r>
        <w:separator/>
      </w:r>
    </w:p>
  </w:endnote>
  <w:endnote w:type="continuationSeparator" w:id="0">
    <w:p w:rsidR="00F80BBC" w:rsidRDefault="00F80BBC" w:rsidP="004A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134385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:rsidR="004A55A2" w:rsidRDefault="004A55A2">
            <w:pPr>
              <w:pStyle w:val="Footer"/>
              <w:jc w:val="center"/>
            </w:pPr>
            <w:r>
              <w:t xml:space="preserve">Page </w:t>
            </w:r>
            <w:r w:rsidR="003A3AC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3A3ACE">
              <w:rPr>
                <w:b/>
                <w:sz w:val="24"/>
                <w:szCs w:val="24"/>
              </w:rPr>
              <w:fldChar w:fldCharType="separate"/>
            </w:r>
            <w:r w:rsidR="00693183">
              <w:rPr>
                <w:b/>
                <w:noProof/>
              </w:rPr>
              <w:t>4</w:t>
            </w:r>
            <w:r w:rsidR="003A3ACE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3A3AC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3A3ACE">
              <w:rPr>
                <w:b/>
                <w:sz w:val="24"/>
                <w:szCs w:val="24"/>
              </w:rPr>
              <w:fldChar w:fldCharType="separate"/>
            </w:r>
            <w:r w:rsidR="00693183">
              <w:rPr>
                <w:b/>
                <w:noProof/>
              </w:rPr>
              <w:t>5</w:t>
            </w:r>
            <w:r w:rsidR="003A3AC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A55A2" w:rsidRDefault="004A55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BBC" w:rsidRDefault="00F80BBC" w:rsidP="004A55A2">
      <w:r>
        <w:separator/>
      </w:r>
    </w:p>
  </w:footnote>
  <w:footnote w:type="continuationSeparator" w:id="0">
    <w:p w:rsidR="00F80BBC" w:rsidRDefault="00F80BBC" w:rsidP="004A5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4033"/>
    <w:multiLevelType w:val="hybridMultilevel"/>
    <w:tmpl w:val="18F6DE4E"/>
    <w:lvl w:ilvl="0" w:tplc="2D2C3956">
      <w:start w:val="1"/>
      <w:numFmt w:val="decimal"/>
      <w:lvlText w:val="%1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C9B4B5FE">
      <w:start w:val="6"/>
      <w:numFmt w:val="decimal"/>
      <w:lvlText w:val="%2."/>
      <w:lvlJc w:val="left"/>
      <w:pPr>
        <w:tabs>
          <w:tab w:val="num" w:pos="1442"/>
        </w:tabs>
        <w:ind w:left="1442" w:hanging="420"/>
      </w:pPr>
      <w:rPr>
        <w:rFonts w:cs="Times New Roman" w:hint="default"/>
        <w:b w:val="0"/>
        <w:bCs w:val="0"/>
        <w:i w:val="0"/>
        <w:iCs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02"/>
        </w:tabs>
        <w:ind w:left="21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2"/>
        </w:tabs>
        <w:ind w:left="28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2"/>
        </w:tabs>
        <w:ind w:left="35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2"/>
        </w:tabs>
        <w:ind w:left="42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2"/>
        </w:tabs>
        <w:ind w:left="49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2"/>
        </w:tabs>
        <w:ind w:left="57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2"/>
        </w:tabs>
        <w:ind w:left="6422" w:hanging="180"/>
      </w:pPr>
      <w:rPr>
        <w:rFonts w:cs="Times New Roman"/>
      </w:rPr>
    </w:lvl>
  </w:abstractNum>
  <w:abstractNum w:abstractNumId="1" w15:restartNumberingAfterBreak="0">
    <w:nsid w:val="032A1280"/>
    <w:multiLevelType w:val="hybridMultilevel"/>
    <w:tmpl w:val="BB183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94AC1"/>
    <w:multiLevelType w:val="hybridMultilevel"/>
    <w:tmpl w:val="3826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94C02"/>
    <w:multiLevelType w:val="hybridMultilevel"/>
    <w:tmpl w:val="E3F8573C"/>
    <w:lvl w:ilvl="0" w:tplc="44E439E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80D3B"/>
    <w:multiLevelType w:val="hybridMultilevel"/>
    <w:tmpl w:val="951A7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A7941"/>
    <w:multiLevelType w:val="hybridMultilevel"/>
    <w:tmpl w:val="E3B89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B24EA"/>
    <w:multiLevelType w:val="hybridMultilevel"/>
    <w:tmpl w:val="90BCF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80E88"/>
    <w:multiLevelType w:val="hybridMultilevel"/>
    <w:tmpl w:val="05724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D12D6"/>
    <w:multiLevelType w:val="hybridMultilevel"/>
    <w:tmpl w:val="AB521AB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A02786"/>
    <w:multiLevelType w:val="hybridMultilevel"/>
    <w:tmpl w:val="9BF44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2522B"/>
    <w:multiLevelType w:val="hybridMultilevel"/>
    <w:tmpl w:val="BAB8974A"/>
    <w:lvl w:ilvl="0" w:tplc="4216CB9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2C1F54"/>
    <w:multiLevelType w:val="multilevel"/>
    <w:tmpl w:val="F7946D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10"/>
  </w:num>
  <w:num w:numId="8">
    <w:abstractNumId w:val="3"/>
  </w:num>
  <w:num w:numId="9">
    <w:abstractNumId w:val="0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F1"/>
    <w:rsid w:val="0000035B"/>
    <w:rsid w:val="00003260"/>
    <w:rsid w:val="00006D2A"/>
    <w:rsid w:val="000109A3"/>
    <w:rsid w:val="00020AF8"/>
    <w:rsid w:val="000256A6"/>
    <w:rsid w:val="00050726"/>
    <w:rsid w:val="000721DA"/>
    <w:rsid w:val="00072768"/>
    <w:rsid w:val="00074AFE"/>
    <w:rsid w:val="00074DA4"/>
    <w:rsid w:val="00076653"/>
    <w:rsid w:val="00082D7F"/>
    <w:rsid w:val="00083CB9"/>
    <w:rsid w:val="000854A2"/>
    <w:rsid w:val="000920C0"/>
    <w:rsid w:val="000A3F23"/>
    <w:rsid w:val="000B3FA5"/>
    <w:rsid w:val="000C3941"/>
    <w:rsid w:val="000D21E1"/>
    <w:rsid w:val="000D2815"/>
    <w:rsid w:val="000D76AD"/>
    <w:rsid w:val="000E3B3D"/>
    <w:rsid w:val="000E3CFE"/>
    <w:rsid w:val="000E5005"/>
    <w:rsid w:val="000F189C"/>
    <w:rsid w:val="000F1CC6"/>
    <w:rsid w:val="000F7FB9"/>
    <w:rsid w:val="00127E2E"/>
    <w:rsid w:val="00130B89"/>
    <w:rsid w:val="001333DB"/>
    <w:rsid w:val="00136B2C"/>
    <w:rsid w:val="001649A0"/>
    <w:rsid w:val="00175A81"/>
    <w:rsid w:val="00190148"/>
    <w:rsid w:val="00192D41"/>
    <w:rsid w:val="001A48BF"/>
    <w:rsid w:val="001B5CA0"/>
    <w:rsid w:val="001C1AA8"/>
    <w:rsid w:val="001C25DA"/>
    <w:rsid w:val="001E5A7D"/>
    <w:rsid w:val="001E7C87"/>
    <w:rsid w:val="001F134B"/>
    <w:rsid w:val="001F6632"/>
    <w:rsid w:val="001F6FEE"/>
    <w:rsid w:val="0020643B"/>
    <w:rsid w:val="0020711F"/>
    <w:rsid w:val="0021359E"/>
    <w:rsid w:val="00222C25"/>
    <w:rsid w:val="0022755A"/>
    <w:rsid w:val="00227CBD"/>
    <w:rsid w:val="00231AE3"/>
    <w:rsid w:val="00236C2D"/>
    <w:rsid w:val="00263D52"/>
    <w:rsid w:val="00266BA5"/>
    <w:rsid w:val="00271F7E"/>
    <w:rsid w:val="00272743"/>
    <w:rsid w:val="002834F2"/>
    <w:rsid w:val="00292703"/>
    <w:rsid w:val="00293B58"/>
    <w:rsid w:val="002943B1"/>
    <w:rsid w:val="00294497"/>
    <w:rsid w:val="002A007D"/>
    <w:rsid w:val="002A2574"/>
    <w:rsid w:val="002A6083"/>
    <w:rsid w:val="002B221F"/>
    <w:rsid w:val="002B228A"/>
    <w:rsid w:val="002B5434"/>
    <w:rsid w:val="002C2EE7"/>
    <w:rsid w:val="002C4F94"/>
    <w:rsid w:val="002D6A43"/>
    <w:rsid w:val="002E1020"/>
    <w:rsid w:val="002F121B"/>
    <w:rsid w:val="00301F0C"/>
    <w:rsid w:val="00332E41"/>
    <w:rsid w:val="0034292A"/>
    <w:rsid w:val="00344F34"/>
    <w:rsid w:val="00354811"/>
    <w:rsid w:val="00374330"/>
    <w:rsid w:val="00387E64"/>
    <w:rsid w:val="003A02CB"/>
    <w:rsid w:val="003A16D5"/>
    <w:rsid w:val="003A3ACE"/>
    <w:rsid w:val="003B6081"/>
    <w:rsid w:val="003C3D29"/>
    <w:rsid w:val="003C78F7"/>
    <w:rsid w:val="003D5970"/>
    <w:rsid w:val="003D7A56"/>
    <w:rsid w:val="003F29AF"/>
    <w:rsid w:val="00400B2F"/>
    <w:rsid w:val="00420E14"/>
    <w:rsid w:val="004526AD"/>
    <w:rsid w:val="0046186B"/>
    <w:rsid w:val="004663F4"/>
    <w:rsid w:val="00484BA0"/>
    <w:rsid w:val="0049595A"/>
    <w:rsid w:val="004A55A2"/>
    <w:rsid w:val="004B44C8"/>
    <w:rsid w:val="004C692D"/>
    <w:rsid w:val="004D3B1E"/>
    <w:rsid w:val="004E3742"/>
    <w:rsid w:val="004E4BBA"/>
    <w:rsid w:val="004F3AFE"/>
    <w:rsid w:val="00512975"/>
    <w:rsid w:val="00513445"/>
    <w:rsid w:val="00515EA5"/>
    <w:rsid w:val="00520469"/>
    <w:rsid w:val="005335F6"/>
    <w:rsid w:val="00540B36"/>
    <w:rsid w:val="00540ED7"/>
    <w:rsid w:val="005419BB"/>
    <w:rsid w:val="00581364"/>
    <w:rsid w:val="0058384C"/>
    <w:rsid w:val="00583A85"/>
    <w:rsid w:val="005B6DEE"/>
    <w:rsid w:val="005C1E21"/>
    <w:rsid w:val="005C6B1A"/>
    <w:rsid w:val="005D5805"/>
    <w:rsid w:val="005D7CB4"/>
    <w:rsid w:val="005E15B5"/>
    <w:rsid w:val="005E67C6"/>
    <w:rsid w:val="005E6B48"/>
    <w:rsid w:val="005E77A6"/>
    <w:rsid w:val="005F04F1"/>
    <w:rsid w:val="005F4FB7"/>
    <w:rsid w:val="00602A79"/>
    <w:rsid w:val="00604B66"/>
    <w:rsid w:val="0060545E"/>
    <w:rsid w:val="00605E1B"/>
    <w:rsid w:val="0061098B"/>
    <w:rsid w:val="00610FDC"/>
    <w:rsid w:val="00611667"/>
    <w:rsid w:val="006138AF"/>
    <w:rsid w:val="00614C7B"/>
    <w:rsid w:val="00621177"/>
    <w:rsid w:val="00623D5B"/>
    <w:rsid w:val="00631FAB"/>
    <w:rsid w:val="00632E97"/>
    <w:rsid w:val="00634660"/>
    <w:rsid w:val="006424F2"/>
    <w:rsid w:val="00653E46"/>
    <w:rsid w:val="0065639D"/>
    <w:rsid w:val="00663DFC"/>
    <w:rsid w:val="00685351"/>
    <w:rsid w:val="006862B5"/>
    <w:rsid w:val="006875A9"/>
    <w:rsid w:val="0069025B"/>
    <w:rsid w:val="00693183"/>
    <w:rsid w:val="00696A4B"/>
    <w:rsid w:val="006A15F1"/>
    <w:rsid w:val="006B19F1"/>
    <w:rsid w:val="006C0EB6"/>
    <w:rsid w:val="006C7478"/>
    <w:rsid w:val="006C7D5C"/>
    <w:rsid w:val="006F06A6"/>
    <w:rsid w:val="006F7EBD"/>
    <w:rsid w:val="0070326A"/>
    <w:rsid w:val="0072118A"/>
    <w:rsid w:val="007272D6"/>
    <w:rsid w:val="007308B5"/>
    <w:rsid w:val="00731B69"/>
    <w:rsid w:val="00731F82"/>
    <w:rsid w:val="00734DFF"/>
    <w:rsid w:val="0074380D"/>
    <w:rsid w:val="00750EF5"/>
    <w:rsid w:val="00756DBF"/>
    <w:rsid w:val="007573EE"/>
    <w:rsid w:val="00763481"/>
    <w:rsid w:val="00767FEF"/>
    <w:rsid w:val="00772224"/>
    <w:rsid w:val="007735F4"/>
    <w:rsid w:val="00781110"/>
    <w:rsid w:val="00784812"/>
    <w:rsid w:val="007C02EE"/>
    <w:rsid w:val="007C3374"/>
    <w:rsid w:val="007C4884"/>
    <w:rsid w:val="007D02B8"/>
    <w:rsid w:val="007F157D"/>
    <w:rsid w:val="007F2EDC"/>
    <w:rsid w:val="00812EEA"/>
    <w:rsid w:val="0082013D"/>
    <w:rsid w:val="00825F5C"/>
    <w:rsid w:val="00832672"/>
    <w:rsid w:val="00836606"/>
    <w:rsid w:val="008473BA"/>
    <w:rsid w:val="008505DD"/>
    <w:rsid w:val="0086316D"/>
    <w:rsid w:val="00864880"/>
    <w:rsid w:val="00890D8D"/>
    <w:rsid w:val="008C6D97"/>
    <w:rsid w:val="008C6DA6"/>
    <w:rsid w:val="009045A6"/>
    <w:rsid w:val="00907903"/>
    <w:rsid w:val="009149E4"/>
    <w:rsid w:val="00915B1F"/>
    <w:rsid w:val="00925BE2"/>
    <w:rsid w:val="00945EC9"/>
    <w:rsid w:val="00964178"/>
    <w:rsid w:val="009802E5"/>
    <w:rsid w:val="0098336B"/>
    <w:rsid w:val="0098378D"/>
    <w:rsid w:val="00990F48"/>
    <w:rsid w:val="00991F38"/>
    <w:rsid w:val="00994CE3"/>
    <w:rsid w:val="009A028C"/>
    <w:rsid w:val="009B1658"/>
    <w:rsid w:val="009B2860"/>
    <w:rsid w:val="009B32F4"/>
    <w:rsid w:val="009C4392"/>
    <w:rsid w:val="009C6982"/>
    <w:rsid w:val="009D1F25"/>
    <w:rsid w:val="009D3AB4"/>
    <w:rsid w:val="009E0A96"/>
    <w:rsid w:val="00A07C76"/>
    <w:rsid w:val="00A25334"/>
    <w:rsid w:val="00A33A3B"/>
    <w:rsid w:val="00A36490"/>
    <w:rsid w:val="00A44902"/>
    <w:rsid w:val="00A53738"/>
    <w:rsid w:val="00A60C79"/>
    <w:rsid w:val="00A7170A"/>
    <w:rsid w:val="00A732CE"/>
    <w:rsid w:val="00A75BB4"/>
    <w:rsid w:val="00A83195"/>
    <w:rsid w:val="00A95AA4"/>
    <w:rsid w:val="00A95C03"/>
    <w:rsid w:val="00AA1FD4"/>
    <w:rsid w:val="00AA33D6"/>
    <w:rsid w:val="00AA5DA1"/>
    <w:rsid w:val="00AB0D28"/>
    <w:rsid w:val="00AC6869"/>
    <w:rsid w:val="00AD303A"/>
    <w:rsid w:val="00AD5B93"/>
    <w:rsid w:val="00AE4B08"/>
    <w:rsid w:val="00AE53ED"/>
    <w:rsid w:val="00B06073"/>
    <w:rsid w:val="00B0765F"/>
    <w:rsid w:val="00B13D4F"/>
    <w:rsid w:val="00B262DC"/>
    <w:rsid w:val="00B44079"/>
    <w:rsid w:val="00B47439"/>
    <w:rsid w:val="00B47591"/>
    <w:rsid w:val="00B61A4A"/>
    <w:rsid w:val="00B72567"/>
    <w:rsid w:val="00B744FC"/>
    <w:rsid w:val="00B75C42"/>
    <w:rsid w:val="00B7793B"/>
    <w:rsid w:val="00B94069"/>
    <w:rsid w:val="00B95D55"/>
    <w:rsid w:val="00BB0465"/>
    <w:rsid w:val="00BC4796"/>
    <w:rsid w:val="00BC61D6"/>
    <w:rsid w:val="00BE0A5A"/>
    <w:rsid w:val="00BE1909"/>
    <w:rsid w:val="00BF7DA4"/>
    <w:rsid w:val="00C00173"/>
    <w:rsid w:val="00C11933"/>
    <w:rsid w:val="00C345E5"/>
    <w:rsid w:val="00C37C4F"/>
    <w:rsid w:val="00C40C85"/>
    <w:rsid w:val="00C51B77"/>
    <w:rsid w:val="00C65710"/>
    <w:rsid w:val="00C73F65"/>
    <w:rsid w:val="00C7524E"/>
    <w:rsid w:val="00C82FFF"/>
    <w:rsid w:val="00CB2323"/>
    <w:rsid w:val="00CD073D"/>
    <w:rsid w:val="00CE6A76"/>
    <w:rsid w:val="00D1049D"/>
    <w:rsid w:val="00D12C43"/>
    <w:rsid w:val="00D17C4C"/>
    <w:rsid w:val="00D25102"/>
    <w:rsid w:val="00D3042B"/>
    <w:rsid w:val="00D33648"/>
    <w:rsid w:val="00D37D0B"/>
    <w:rsid w:val="00D454DB"/>
    <w:rsid w:val="00D52D3E"/>
    <w:rsid w:val="00D76BD9"/>
    <w:rsid w:val="00D969D5"/>
    <w:rsid w:val="00DA4966"/>
    <w:rsid w:val="00DB0F57"/>
    <w:rsid w:val="00DB7209"/>
    <w:rsid w:val="00DC009B"/>
    <w:rsid w:val="00DC6BED"/>
    <w:rsid w:val="00DD0722"/>
    <w:rsid w:val="00DD11E1"/>
    <w:rsid w:val="00DD4CFD"/>
    <w:rsid w:val="00DE300D"/>
    <w:rsid w:val="00DE54BF"/>
    <w:rsid w:val="00DF3D64"/>
    <w:rsid w:val="00DF55F0"/>
    <w:rsid w:val="00E1466B"/>
    <w:rsid w:val="00E17B15"/>
    <w:rsid w:val="00E21E2A"/>
    <w:rsid w:val="00E2441B"/>
    <w:rsid w:val="00E24715"/>
    <w:rsid w:val="00E2674E"/>
    <w:rsid w:val="00E6060B"/>
    <w:rsid w:val="00E748DB"/>
    <w:rsid w:val="00E8292B"/>
    <w:rsid w:val="00E83475"/>
    <w:rsid w:val="00E84A12"/>
    <w:rsid w:val="00E949FF"/>
    <w:rsid w:val="00EA36A6"/>
    <w:rsid w:val="00EA6B0F"/>
    <w:rsid w:val="00EB4DD8"/>
    <w:rsid w:val="00EB663E"/>
    <w:rsid w:val="00EC2937"/>
    <w:rsid w:val="00EC319A"/>
    <w:rsid w:val="00ED5E8E"/>
    <w:rsid w:val="00EF6013"/>
    <w:rsid w:val="00EF716A"/>
    <w:rsid w:val="00EF72EC"/>
    <w:rsid w:val="00F003DE"/>
    <w:rsid w:val="00F04144"/>
    <w:rsid w:val="00F061F5"/>
    <w:rsid w:val="00F2157D"/>
    <w:rsid w:val="00F2174C"/>
    <w:rsid w:val="00F31E22"/>
    <w:rsid w:val="00F322D3"/>
    <w:rsid w:val="00F334E1"/>
    <w:rsid w:val="00F3487B"/>
    <w:rsid w:val="00F34B42"/>
    <w:rsid w:val="00F42349"/>
    <w:rsid w:val="00F44981"/>
    <w:rsid w:val="00F535CA"/>
    <w:rsid w:val="00F55968"/>
    <w:rsid w:val="00F605D8"/>
    <w:rsid w:val="00F60EFE"/>
    <w:rsid w:val="00F640BB"/>
    <w:rsid w:val="00F71CA9"/>
    <w:rsid w:val="00F72A8E"/>
    <w:rsid w:val="00F77B52"/>
    <w:rsid w:val="00F80BBC"/>
    <w:rsid w:val="00F8346B"/>
    <w:rsid w:val="00F906C3"/>
    <w:rsid w:val="00F91DB0"/>
    <w:rsid w:val="00FA317B"/>
    <w:rsid w:val="00FB3261"/>
    <w:rsid w:val="00FD61E2"/>
    <w:rsid w:val="00FE0074"/>
    <w:rsid w:val="00FF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08FC9"/>
  <w15:docId w15:val="{DCE6A9DA-618E-4FC4-AC00-7E35C599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5F1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6982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732CE"/>
    <w:pPr>
      <w:pBdr>
        <w:bottom w:val="single" w:sz="4" w:space="1" w:color="622423"/>
      </w:pBdr>
      <w:spacing w:before="400" w:after="200" w:line="252" w:lineRule="auto"/>
      <w:ind w:left="720" w:hanging="720"/>
      <w:outlineLvl w:val="1"/>
    </w:pPr>
    <w:rPr>
      <w:rFonts w:ascii="Arial" w:eastAsia="Times New Roman" w:hAnsi="Arial" w:cs="Arial"/>
      <w:b/>
      <w:spacing w:val="15"/>
      <w:sz w:val="20"/>
      <w:szCs w:val="20"/>
      <w:lang w:bidi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C02E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15F1"/>
    <w:pPr>
      <w:ind w:left="720"/>
    </w:pPr>
  </w:style>
  <w:style w:type="table" w:styleId="TableGrid">
    <w:name w:val="Table Grid"/>
    <w:basedOn w:val="TableNormal"/>
    <w:uiPriority w:val="39"/>
    <w:rsid w:val="0094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01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55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55A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A55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55A2"/>
    <w:rPr>
      <w:rFonts w:ascii="Calibri" w:hAnsi="Calibri" w:cs="Calibri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87E64"/>
    <w:rPr>
      <w:rFonts w:ascii="Calibri" w:hAnsi="Calibri" w:cs="Calibri"/>
    </w:rPr>
  </w:style>
  <w:style w:type="character" w:customStyle="1" w:styleId="Heading2Char">
    <w:name w:val="Heading 2 Char"/>
    <w:basedOn w:val="DefaultParagraphFont"/>
    <w:link w:val="Heading2"/>
    <w:uiPriority w:val="9"/>
    <w:rsid w:val="00A732CE"/>
    <w:rPr>
      <w:rFonts w:ascii="Arial" w:eastAsia="Times New Roman" w:hAnsi="Arial" w:cs="Arial"/>
      <w:b/>
      <w:spacing w:val="15"/>
      <w:sz w:val="20"/>
      <w:szCs w:val="2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rsid w:val="007C02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9C69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1DCB5-40D7-431D-82D4-CBEC0D17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Mohsin (Mir Mohsin Hossain), IT Division</dc:creator>
  <cp:lastModifiedBy>Toufique (Md.Toufique Hasan), Procurement</cp:lastModifiedBy>
  <cp:revision>10</cp:revision>
  <cp:lastPrinted>2017-11-19T12:37:00Z</cp:lastPrinted>
  <dcterms:created xsi:type="dcterms:W3CDTF">2023-06-22T11:44:00Z</dcterms:created>
  <dcterms:modified xsi:type="dcterms:W3CDTF">2025-08-24T06:28:00Z</dcterms:modified>
</cp:coreProperties>
</file>